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99FB3" w14:textId="67693A52" w:rsidR="00DC5180" w:rsidRPr="007402D3" w:rsidRDefault="00E73A82" w:rsidP="00DC5180">
      <w:pPr>
        <w:pStyle w:val="CRCoverPage"/>
        <w:tabs>
          <w:tab w:val="right" w:pos="9639"/>
        </w:tabs>
        <w:spacing w:after="0"/>
        <w:rPr>
          <w:b/>
          <w:noProof/>
          <w:sz w:val="24"/>
          <w:lang w:eastAsia="ja-JP"/>
        </w:rPr>
      </w:pPr>
      <w:bookmarkStart w:id="0" w:name="_Hlk514061252"/>
      <w:r w:rsidRPr="007402D3">
        <w:rPr>
          <w:b/>
          <w:noProof/>
          <w:sz w:val="24"/>
        </w:rPr>
        <w:t>3</w:t>
      </w:r>
      <w:r w:rsidR="00DC5180" w:rsidRPr="007402D3">
        <w:rPr>
          <w:b/>
          <w:noProof/>
          <w:sz w:val="24"/>
        </w:rPr>
        <w:t>GPP TSG</w:t>
      </w:r>
      <w:r w:rsidR="00D81C65" w:rsidRPr="007402D3">
        <w:rPr>
          <w:b/>
          <w:noProof/>
          <w:sz w:val="24"/>
        </w:rPr>
        <w:t>-</w:t>
      </w:r>
      <w:r w:rsidR="00DC5180" w:rsidRPr="007402D3">
        <w:rPr>
          <w:b/>
          <w:noProof/>
          <w:sz w:val="24"/>
        </w:rPr>
        <w:t xml:space="preserve">RAN </w:t>
      </w:r>
      <w:r w:rsidR="0080320A" w:rsidRPr="007402D3">
        <w:rPr>
          <w:b/>
          <w:noProof/>
          <w:sz w:val="24"/>
        </w:rPr>
        <w:t xml:space="preserve">WG4 </w:t>
      </w:r>
      <w:r w:rsidR="00DC5180" w:rsidRPr="007402D3">
        <w:rPr>
          <w:b/>
          <w:noProof/>
          <w:sz w:val="24"/>
        </w:rPr>
        <w:t>Meeting</w:t>
      </w:r>
      <w:r w:rsidR="007B605F" w:rsidRPr="007402D3">
        <w:rPr>
          <w:b/>
          <w:noProof/>
          <w:sz w:val="24"/>
        </w:rPr>
        <w:t xml:space="preserve"> #</w:t>
      </w:r>
      <w:bookmarkEnd w:id="0"/>
      <w:r w:rsidR="005520D7" w:rsidRPr="007402D3">
        <w:rPr>
          <w:b/>
          <w:noProof/>
          <w:sz w:val="24"/>
        </w:rPr>
        <w:t>9</w:t>
      </w:r>
      <w:r w:rsidR="009B29F4" w:rsidRPr="007402D3">
        <w:rPr>
          <w:b/>
          <w:noProof/>
          <w:sz w:val="24"/>
        </w:rPr>
        <w:t>6</w:t>
      </w:r>
      <w:r w:rsidR="00C132EF" w:rsidRPr="007402D3">
        <w:rPr>
          <w:b/>
          <w:noProof/>
          <w:sz w:val="24"/>
        </w:rPr>
        <w:t>-e</w:t>
      </w:r>
      <w:r w:rsidR="00DC5180" w:rsidRPr="007402D3">
        <w:rPr>
          <w:b/>
          <w:noProof/>
          <w:sz w:val="24"/>
        </w:rPr>
        <w:tab/>
      </w:r>
      <w:r w:rsidR="007402D3" w:rsidRPr="007402D3">
        <w:rPr>
          <w:b/>
          <w:noProof/>
          <w:sz w:val="24"/>
        </w:rPr>
        <w:t>R4-2010119</w:t>
      </w:r>
    </w:p>
    <w:p w14:paraId="45306A79" w14:textId="18BC7FFC" w:rsidR="00D81C65" w:rsidRDefault="00A049CD" w:rsidP="00DC5180">
      <w:pPr>
        <w:spacing w:after="60"/>
        <w:ind w:left="1985" w:hanging="1985"/>
        <w:rPr>
          <w:rFonts w:ascii="Arial" w:hAnsi="Arial" w:cs="Arial"/>
          <w:b/>
          <w:sz w:val="24"/>
        </w:rPr>
      </w:pPr>
      <w:r w:rsidRPr="00A049CD">
        <w:rPr>
          <w:rFonts w:ascii="Arial" w:hAnsi="Arial" w:cs="Arial"/>
          <w:b/>
          <w:sz w:val="24"/>
        </w:rPr>
        <w:t xml:space="preserve">Electronic Meeting, 17-28 </w:t>
      </w:r>
      <w:proofErr w:type="gramStart"/>
      <w:r w:rsidRPr="00A049CD">
        <w:rPr>
          <w:rFonts w:ascii="Arial" w:hAnsi="Arial" w:cs="Arial"/>
          <w:b/>
          <w:sz w:val="24"/>
        </w:rPr>
        <w:t>Aug.,</w:t>
      </w:r>
      <w:proofErr w:type="gramEnd"/>
      <w:r w:rsidRPr="00A049CD">
        <w:rPr>
          <w:rFonts w:ascii="Arial" w:hAnsi="Arial" w:cs="Arial"/>
          <w:b/>
          <w:sz w:val="24"/>
        </w:rPr>
        <w:t xml:space="preserve"> 2020</w:t>
      </w:r>
    </w:p>
    <w:p w14:paraId="5AFA96D2" w14:textId="504D99AC" w:rsidR="00327A97" w:rsidRDefault="00327A97" w:rsidP="00327A97">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985B9D">
        <w:rPr>
          <w:rFonts w:ascii="Arial" w:hAnsi="Arial" w:cs="Arial"/>
          <w:b/>
        </w:rPr>
        <w:t>7</w:t>
      </w:r>
      <w:r>
        <w:rPr>
          <w:rFonts w:ascii="Arial" w:hAnsi="Arial" w:cs="Arial"/>
          <w:b/>
        </w:rPr>
        <w:t>.1</w:t>
      </w:r>
      <w:r w:rsidR="00985B9D">
        <w:rPr>
          <w:rFonts w:ascii="Arial" w:hAnsi="Arial" w:cs="Arial"/>
          <w:b/>
        </w:rPr>
        <w:t>2</w:t>
      </w:r>
      <w:r>
        <w:rPr>
          <w:rFonts w:ascii="Arial" w:hAnsi="Arial" w:cs="Arial"/>
          <w:b/>
        </w:rPr>
        <w:t>.1.2</w:t>
      </w:r>
    </w:p>
    <w:p w14:paraId="247D3415" w14:textId="77777777" w:rsidR="00327A97" w:rsidRPr="005E4466" w:rsidRDefault="00327A97" w:rsidP="00327A97">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w:t>
      </w:r>
      <w:bookmarkStart w:id="1" w:name="_GoBack"/>
      <w:bookmarkEnd w:id="1"/>
      <w:r w:rsidRPr="005E4466">
        <w:rPr>
          <w:rFonts w:ascii="Arial" w:hAnsi="Arial" w:cs="Arial"/>
          <w:b/>
        </w:rPr>
        <w:t>ated</w:t>
      </w:r>
    </w:p>
    <w:p w14:paraId="3447800D" w14:textId="4249B239" w:rsidR="0010618D" w:rsidRPr="00856170" w:rsidRDefault="000F7ECB" w:rsidP="000F7ECB">
      <w:pPr>
        <w:spacing w:after="60"/>
        <w:ind w:left="1985" w:hanging="1985"/>
        <w:rPr>
          <w:rFonts w:ascii="Arial" w:hAnsi="Arial" w:cs="Arial"/>
          <w:b/>
        </w:rPr>
      </w:pPr>
      <w:r w:rsidRPr="00856170">
        <w:rPr>
          <w:rFonts w:ascii="Arial" w:hAnsi="Arial" w:cs="Arial"/>
          <w:b/>
        </w:rPr>
        <w:t>Title:</w:t>
      </w:r>
      <w:r w:rsidRPr="00856170">
        <w:rPr>
          <w:rFonts w:ascii="Arial" w:hAnsi="Arial" w:cs="Arial"/>
          <w:b/>
        </w:rPr>
        <w:tab/>
      </w:r>
      <w:r w:rsidR="00240F55" w:rsidRPr="00856170">
        <w:rPr>
          <w:rFonts w:ascii="Arial" w:hAnsi="Arial" w:cs="Arial"/>
          <w:b/>
        </w:rPr>
        <w:t xml:space="preserve">FR2 </w:t>
      </w:r>
      <w:r w:rsidR="005D299A" w:rsidRPr="00856170">
        <w:rPr>
          <w:rFonts w:ascii="Arial" w:hAnsi="Arial" w:cs="Arial"/>
          <w:b/>
        </w:rPr>
        <w:t>Beam Correspondence</w:t>
      </w:r>
    </w:p>
    <w:p w14:paraId="163C998A" w14:textId="430933F2"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40289">
        <w:rPr>
          <w:rFonts w:ascii="Arial" w:hAnsi="Arial" w:cs="Arial"/>
          <w:b/>
        </w:rPr>
        <w:t>Discussion</w:t>
      </w:r>
    </w:p>
    <w:p w14:paraId="47416D2B" w14:textId="1CD129C8" w:rsidR="0045428D" w:rsidRDefault="000A567D" w:rsidP="002A1C01">
      <w:pPr>
        <w:pStyle w:val="Heading1"/>
      </w:pPr>
      <w:r>
        <w:t>1.</w:t>
      </w:r>
      <w:r w:rsidR="00BA613F">
        <w:t xml:space="preserve"> </w:t>
      </w:r>
      <w:r w:rsidR="002A1C01">
        <w:t>Introduction</w:t>
      </w:r>
    </w:p>
    <w:p w14:paraId="30A75FCD" w14:textId="0B32849C" w:rsidR="00DC2196" w:rsidRPr="001D4427" w:rsidRDefault="004B38CE" w:rsidP="00560329">
      <w:pPr>
        <w:ind w:firstLine="180"/>
        <w:jc w:val="both"/>
        <w:rPr>
          <w:lang w:eastAsia="en-US"/>
        </w:rPr>
      </w:pPr>
      <w:r>
        <w:rPr>
          <w:lang w:eastAsia="en-US"/>
        </w:rPr>
        <w:t>W</w:t>
      </w:r>
      <w:r w:rsidR="008E6598" w:rsidRPr="001D4427">
        <w:rPr>
          <w:lang w:eastAsia="en-US"/>
        </w:rPr>
        <w:t xml:space="preserve">e </w:t>
      </w:r>
      <w:r w:rsidR="001501BF" w:rsidRPr="001D4427">
        <w:rPr>
          <w:lang w:eastAsia="en-US"/>
        </w:rPr>
        <w:t xml:space="preserve">present our views </w:t>
      </w:r>
      <w:r w:rsidR="00E31678">
        <w:rPr>
          <w:lang w:eastAsia="en-US"/>
        </w:rPr>
        <w:t xml:space="preserve">on essential </w:t>
      </w:r>
      <w:r w:rsidR="005806BB">
        <w:rPr>
          <w:lang w:eastAsia="en-US"/>
        </w:rPr>
        <w:t xml:space="preserve">issues </w:t>
      </w:r>
      <w:r w:rsidR="001E58D8" w:rsidRPr="001D4427">
        <w:rPr>
          <w:lang w:eastAsia="en-US"/>
        </w:rPr>
        <w:t xml:space="preserve">in </w:t>
      </w:r>
      <w:r w:rsidR="00E14167" w:rsidRPr="001D4427">
        <w:rPr>
          <w:lang w:eastAsia="en-US"/>
        </w:rPr>
        <w:t>the following structure.</w:t>
      </w:r>
    </w:p>
    <w:p w14:paraId="4C7080D7" w14:textId="39E3BDEA" w:rsidR="00E14167" w:rsidRPr="001D4427" w:rsidRDefault="00E14167" w:rsidP="00F6513F">
      <w:pPr>
        <w:pStyle w:val="ListParagraph"/>
        <w:numPr>
          <w:ilvl w:val="0"/>
          <w:numId w:val="27"/>
        </w:numPr>
        <w:jc w:val="both"/>
        <w:rPr>
          <w:lang w:eastAsia="en-US"/>
        </w:rPr>
      </w:pPr>
      <w:r w:rsidRPr="001D4427">
        <w:rPr>
          <w:lang w:eastAsia="en-US"/>
        </w:rPr>
        <w:t>Performance relaxation for SSB-based BC</w:t>
      </w:r>
    </w:p>
    <w:p w14:paraId="70F97ECA" w14:textId="39525173" w:rsidR="00DA1B44" w:rsidRPr="001D4427" w:rsidRDefault="00072696" w:rsidP="00F6513F">
      <w:pPr>
        <w:pStyle w:val="ListParagraph"/>
        <w:numPr>
          <w:ilvl w:val="1"/>
          <w:numId w:val="28"/>
        </w:numPr>
        <w:jc w:val="both"/>
        <w:rPr>
          <w:lang w:eastAsia="en-US"/>
        </w:rPr>
      </w:pPr>
      <w:r>
        <w:rPr>
          <w:lang w:eastAsia="en-US"/>
        </w:rPr>
        <w:t xml:space="preserve">We </w:t>
      </w:r>
      <w:r w:rsidR="00694298">
        <w:rPr>
          <w:lang w:eastAsia="en-US"/>
        </w:rPr>
        <w:t>provide our view on feasibility of SSB-based BC without performance relaxation</w:t>
      </w:r>
    </w:p>
    <w:p w14:paraId="461833BC" w14:textId="0203C8E0" w:rsidR="008F3DC4" w:rsidRPr="001D4427" w:rsidRDefault="000C14A7" w:rsidP="00F6513F">
      <w:pPr>
        <w:pStyle w:val="ListParagraph"/>
        <w:numPr>
          <w:ilvl w:val="1"/>
          <w:numId w:val="28"/>
        </w:numPr>
        <w:jc w:val="both"/>
        <w:rPr>
          <w:lang w:eastAsia="en-US"/>
        </w:rPr>
      </w:pPr>
      <w:r w:rsidRPr="001D4427">
        <w:rPr>
          <w:lang w:eastAsia="en-US"/>
        </w:rPr>
        <w:t xml:space="preserve">We share our views on </w:t>
      </w:r>
      <w:r w:rsidR="005323FF" w:rsidRPr="001D4427">
        <w:rPr>
          <w:lang w:eastAsia="en-US"/>
        </w:rPr>
        <w:t>additional BC requirement</w:t>
      </w:r>
      <w:r w:rsidR="006C64E3" w:rsidRPr="001D4427">
        <w:rPr>
          <w:lang w:eastAsia="en-US"/>
        </w:rPr>
        <w:t xml:space="preserve"> during </w:t>
      </w:r>
      <w:r w:rsidRPr="001D4427">
        <w:rPr>
          <w:lang w:eastAsia="en-US"/>
        </w:rPr>
        <w:t>i</w:t>
      </w:r>
      <w:r w:rsidR="0013755B" w:rsidRPr="001D4427">
        <w:rPr>
          <w:lang w:eastAsia="en-US"/>
        </w:rPr>
        <w:t>nitial access</w:t>
      </w:r>
      <w:r w:rsidR="006C64E3" w:rsidRPr="001D4427">
        <w:rPr>
          <w:lang w:eastAsia="en-US"/>
        </w:rPr>
        <w:t xml:space="preserve"> procedure</w:t>
      </w:r>
    </w:p>
    <w:p w14:paraId="78AEBC71" w14:textId="663DEDAC" w:rsidR="00E14167" w:rsidRPr="001D4427" w:rsidRDefault="00E14167" w:rsidP="00F6513F">
      <w:pPr>
        <w:pStyle w:val="ListParagraph"/>
        <w:numPr>
          <w:ilvl w:val="0"/>
          <w:numId w:val="27"/>
        </w:numPr>
        <w:jc w:val="both"/>
        <w:rPr>
          <w:lang w:eastAsia="en-US"/>
        </w:rPr>
      </w:pPr>
      <w:r w:rsidRPr="001D4427">
        <w:rPr>
          <w:lang w:eastAsia="en-US"/>
        </w:rPr>
        <w:t>SSB SNR for CSI-RS</w:t>
      </w:r>
      <w:r w:rsidR="00D42C8C" w:rsidRPr="001D4427">
        <w:rPr>
          <w:lang w:eastAsia="en-US"/>
        </w:rPr>
        <w:t xml:space="preserve"> based BC</w:t>
      </w:r>
    </w:p>
    <w:p w14:paraId="70D3D772" w14:textId="0E3F3A2C" w:rsidR="006C64E3" w:rsidRPr="001D4427" w:rsidRDefault="004E09AE" w:rsidP="00F6513F">
      <w:pPr>
        <w:pStyle w:val="ListParagraph"/>
        <w:numPr>
          <w:ilvl w:val="1"/>
          <w:numId w:val="28"/>
        </w:numPr>
        <w:jc w:val="both"/>
        <w:rPr>
          <w:lang w:eastAsia="en-US"/>
        </w:rPr>
      </w:pPr>
      <w:r w:rsidRPr="001D4427">
        <w:rPr>
          <w:lang w:eastAsia="en-US"/>
        </w:rPr>
        <w:t xml:space="preserve">We </w:t>
      </w:r>
      <w:r w:rsidR="00FE3A65">
        <w:rPr>
          <w:lang w:eastAsia="en-US"/>
        </w:rPr>
        <w:t xml:space="preserve">propose </w:t>
      </w:r>
      <w:r w:rsidR="00CF0A60">
        <w:rPr>
          <w:lang w:eastAsia="en-US"/>
        </w:rPr>
        <w:t xml:space="preserve">a procedure to determine </w:t>
      </w:r>
      <w:r w:rsidR="001369B4">
        <w:rPr>
          <w:lang w:eastAsia="en-US"/>
        </w:rPr>
        <w:t xml:space="preserve">SSB and CSI-RS transmission </w:t>
      </w:r>
      <w:r w:rsidR="00CF0A60">
        <w:rPr>
          <w:lang w:eastAsia="en-US"/>
        </w:rPr>
        <w:t xml:space="preserve">power based on </w:t>
      </w:r>
      <w:r w:rsidR="00FE3A65">
        <w:rPr>
          <w:lang w:eastAsia="en-US"/>
        </w:rPr>
        <w:t xml:space="preserve">a hybrid approach </w:t>
      </w:r>
    </w:p>
    <w:p w14:paraId="75938866" w14:textId="0E097435" w:rsidR="00D42C8C" w:rsidRPr="001D4427" w:rsidRDefault="00D42C8C" w:rsidP="00F6513F">
      <w:pPr>
        <w:pStyle w:val="ListParagraph"/>
        <w:numPr>
          <w:ilvl w:val="0"/>
          <w:numId w:val="27"/>
        </w:numPr>
        <w:jc w:val="both"/>
        <w:rPr>
          <w:lang w:eastAsia="en-US"/>
        </w:rPr>
      </w:pPr>
      <w:r w:rsidRPr="001D4427">
        <w:rPr>
          <w:lang w:eastAsia="en-US"/>
        </w:rPr>
        <w:t>Test applicability rule</w:t>
      </w:r>
    </w:p>
    <w:p w14:paraId="1BBBDDCA" w14:textId="7246FD8C" w:rsidR="00A4430A" w:rsidRPr="001D4427" w:rsidRDefault="005051DF" w:rsidP="00F6513F">
      <w:pPr>
        <w:pStyle w:val="ListParagraph"/>
        <w:numPr>
          <w:ilvl w:val="1"/>
          <w:numId w:val="28"/>
        </w:numPr>
        <w:jc w:val="both"/>
        <w:rPr>
          <w:lang w:eastAsia="en-US"/>
        </w:rPr>
      </w:pPr>
      <w:r w:rsidRPr="001D4427">
        <w:rPr>
          <w:lang w:eastAsia="en-US"/>
        </w:rPr>
        <w:t xml:space="preserve">We </w:t>
      </w:r>
      <w:r w:rsidR="00027647" w:rsidRPr="001D4427">
        <w:rPr>
          <w:lang w:eastAsia="en-US"/>
        </w:rPr>
        <w:t xml:space="preserve">propose a test applicability rule for UL concerning </w:t>
      </w:r>
      <w:r w:rsidR="00BF6D34" w:rsidRPr="001D4427">
        <w:rPr>
          <w:lang w:eastAsia="en-US"/>
        </w:rPr>
        <w:t>MOP condition</w:t>
      </w:r>
    </w:p>
    <w:p w14:paraId="44DBE9FA" w14:textId="7A3925F5" w:rsidR="00EF60CC" w:rsidRDefault="000A567D" w:rsidP="00EF60CC">
      <w:pPr>
        <w:pStyle w:val="Heading1"/>
      </w:pPr>
      <w:r>
        <w:t xml:space="preserve">2. </w:t>
      </w:r>
      <w:r w:rsidR="00915F07">
        <w:t>SSB-based Beam Correspondence</w:t>
      </w:r>
    </w:p>
    <w:p w14:paraId="636105FA" w14:textId="581A55E9" w:rsidR="001B252F" w:rsidRPr="00560329" w:rsidRDefault="001B252F" w:rsidP="00560329">
      <w:pPr>
        <w:ind w:firstLine="180"/>
        <w:jc w:val="both"/>
        <w:rPr>
          <w:lang w:eastAsia="en-US"/>
        </w:rPr>
      </w:pPr>
      <w:r w:rsidRPr="00560329">
        <w:rPr>
          <w:lang w:eastAsia="en-US"/>
        </w:rPr>
        <w:t xml:space="preserve">In this section, </w:t>
      </w:r>
      <w:r w:rsidR="00550D29" w:rsidRPr="00560329">
        <w:rPr>
          <w:lang w:eastAsia="en-US"/>
        </w:rPr>
        <w:t xml:space="preserve">based on </w:t>
      </w:r>
      <w:r w:rsidR="00241B7D" w:rsidRPr="00560329">
        <w:rPr>
          <w:lang w:eastAsia="en-US"/>
        </w:rPr>
        <w:t xml:space="preserve">technical documents [1]-[3] submitted in the last meeting, </w:t>
      </w:r>
      <w:r w:rsidRPr="00560329">
        <w:rPr>
          <w:lang w:eastAsia="en-US"/>
        </w:rPr>
        <w:t xml:space="preserve">we </w:t>
      </w:r>
      <w:r w:rsidR="004914A7" w:rsidRPr="00560329">
        <w:rPr>
          <w:lang w:eastAsia="en-US"/>
        </w:rPr>
        <w:t>share our view on the issue below</w:t>
      </w:r>
      <w:r w:rsidR="00550D29" w:rsidRPr="00560329">
        <w:rPr>
          <w:lang w:eastAsia="en-US"/>
        </w:rPr>
        <w:t xml:space="preserve"> captured in [3].</w:t>
      </w:r>
    </w:p>
    <w:p w14:paraId="2A82842F" w14:textId="77777777" w:rsidR="00C80456" w:rsidRPr="00C80456" w:rsidRDefault="00C80456" w:rsidP="001D3E53">
      <w:pPr>
        <w:numPr>
          <w:ilvl w:val="0"/>
          <w:numId w:val="41"/>
        </w:numPr>
        <w:jc w:val="both"/>
        <w:rPr>
          <w:lang w:val="en-US"/>
        </w:rPr>
      </w:pPr>
      <w:r w:rsidRPr="00C80456">
        <w:rPr>
          <w:lang w:val="en-US"/>
        </w:rPr>
        <w:t>Whether and how much performance relaxation, ∆p, relative to the condition which assumes both SSB and CSI-RS are present, is necessary</w:t>
      </w:r>
    </w:p>
    <w:p w14:paraId="6C15BC23" w14:textId="77777777" w:rsidR="00C80456" w:rsidRPr="00C80456" w:rsidRDefault="00C80456" w:rsidP="001D3E53">
      <w:pPr>
        <w:numPr>
          <w:ilvl w:val="0"/>
          <w:numId w:val="43"/>
        </w:numPr>
        <w:jc w:val="both"/>
        <w:rPr>
          <w:lang w:val="en-US"/>
        </w:rPr>
      </w:pPr>
      <w:r w:rsidRPr="00C80456">
        <w:rPr>
          <w:lang w:val="en-US"/>
        </w:rPr>
        <w:t>Alt 1: ∆p = 0 dB</w:t>
      </w:r>
    </w:p>
    <w:p w14:paraId="18DF8C58" w14:textId="77777777" w:rsidR="00C80456" w:rsidRPr="00C80456" w:rsidRDefault="00C80456" w:rsidP="001D3E53">
      <w:pPr>
        <w:numPr>
          <w:ilvl w:val="0"/>
          <w:numId w:val="43"/>
        </w:numPr>
        <w:jc w:val="both"/>
        <w:rPr>
          <w:lang w:val="en-US"/>
        </w:rPr>
      </w:pPr>
      <w:r w:rsidRPr="00C80456">
        <w:rPr>
          <w:lang w:val="en-US"/>
        </w:rPr>
        <w:t>Alt 2: 0 &lt; ∆p ≤ 3 dB</w:t>
      </w:r>
    </w:p>
    <w:p w14:paraId="58F42D81" w14:textId="77777777" w:rsidR="001B252F" w:rsidRDefault="001B252F" w:rsidP="00CF16D9">
      <w:pPr>
        <w:jc w:val="both"/>
        <w:rPr>
          <w:lang w:val="en-US"/>
        </w:rPr>
      </w:pPr>
    </w:p>
    <w:p w14:paraId="6E253DC8" w14:textId="67C0D1AA" w:rsidR="00571A98" w:rsidRPr="00560329" w:rsidRDefault="00A02145" w:rsidP="00560329">
      <w:pPr>
        <w:ind w:firstLine="180"/>
        <w:jc w:val="both"/>
        <w:rPr>
          <w:lang w:eastAsia="en-US"/>
        </w:rPr>
      </w:pPr>
      <w:r w:rsidRPr="00560329">
        <w:rPr>
          <w:lang w:eastAsia="en-US"/>
        </w:rPr>
        <w:t xml:space="preserve">In the last meeting, </w:t>
      </w:r>
      <w:r w:rsidR="00AB489F" w:rsidRPr="00560329">
        <w:rPr>
          <w:lang w:eastAsia="en-US"/>
        </w:rPr>
        <w:t xml:space="preserve">feasibility of SSB-based BC requirement </w:t>
      </w:r>
      <w:r w:rsidR="00AB489F" w:rsidRPr="00BE4185">
        <w:rPr>
          <w:lang w:eastAsia="en-US"/>
        </w:rPr>
        <w:t>for Rel-16 FR2 UEs</w:t>
      </w:r>
      <w:r w:rsidR="00AB489F" w:rsidRPr="00560329">
        <w:rPr>
          <w:lang w:eastAsia="en-US"/>
        </w:rPr>
        <w:t xml:space="preserve"> without performance relaxation (</w:t>
      </w:r>
      <w:r w:rsidR="00C80456" w:rsidRPr="00C80456">
        <w:rPr>
          <w:lang w:eastAsia="en-US"/>
        </w:rPr>
        <w:t>∆p</w:t>
      </w:r>
      <w:r w:rsidR="00AB489F" w:rsidRPr="00BE4185">
        <w:rPr>
          <w:lang w:eastAsia="en-US"/>
        </w:rPr>
        <w:t>=0</w:t>
      </w:r>
      <w:r w:rsidR="00AB489F" w:rsidRPr="00560329">
        <w:rPr>
          <w:lang w:eastAsia="en-US"/>
        </w:rPr>
        <w:t xml:space="preserve">) was demonstrated by </w:t>
      </w:r>
      <w:r w:rsidR="00AE7313" w:rsidRPr="00560329">
        <w:rPr>
          <w:lang w:eastAsia="en-US"/>
        </w:rPr>
        <w:t xml:space="preserve">experimental results </w:t>
      </w:r>
      <w:r w:rsidR="009C51F9" w:rsidRPr="00560329">
        <w:rPr>
          <w:lang w:eastAsia="en-US"/>
        </w:rPr>
        <w:t>[1]</w:t>
      </w:r>
      <w:r w:rsidR="00AE7313" w:rsidRPr="00BE4185">
        <w:rPr>
          <w:lang w:eastAsia="en-US"/>
        </w:rPr>
        <w:t xml:space="preserve">. Furthermore, in order to address a concern about UE RRM performance impact due to SSB-based Rx beam refinement, an example </w:t>
      </w:r>
      <w:r w:rsidR="008A3E93" w:rsidRPr="00560329">
        <w:rPr>
          <w:lang w:eastAsia="en-US"/>
        </w:rPr>
        <w:t xml:space="preserve">of progressive beam refinement </w:t>
      </w:r>
      <w:r w:rsidR="00AE7313" w:rsidRPr="00BE4185">
        <w:rPr>
          <w:lang w:eastAsia="en-US"/>
        </w:rPr>
        <w:t>has been also provided in 1-1-1-5</w:t>
      </w:r>
      <w:r w:rsidR="003F47BE" w:rsidRPr="00560329">
        <w:rPr>
          <w:lang w:eastAsia="en-US"/>
        </w:rPr>
        <w:t xml:space="preserve"> [2]</w:t>
      </w:r>
      <w:r w:rsidR="00AE7313" w:rsidRPr="00BE4185">
        <w:rPr>
          <w:lang w:eastAsia="en-US"/>
        </w:rPr>
        <w:t xml:space="preserve">. </w:t>
      </w:r>
      <w:r w:rsidR="00C515CC" w:rsidRPr="00560329">
        <w:rPr>
          <w:lang w:eastAsia="en-US"/>
        </w:rPr>
        <w:t xml:space="preserve">We quote </w:t>
      </w:r>
      <w:r w:rsidR="0021321A">
        <w:rPr>
          <w:lang w:eastAsia="en-US"/>
        </w:rPr>
        <w:t>from the discussion summary</w:t>
      </w:r>
      <w:r w:rsidR="004422A7">
        <w:rPr>
          <w:lang w:eastAsia="en-US"/>
        </w:rPr>
        <w:t xml:space="preserve"> </w:t>
      </w:r>
      <w:r w:rsidR="00594223">
        <w:rPr>
          <w:lang w:eastAsia="en-US"/>
        </w:rPr>
        <w:t>in</w:t>
      </w:r>
      <w:r w:rsidR="00EE1DCA">
        <w:rPr>
          <w:lang w:eastAsia="en-US"/>
        </w:rPr>
        <w:t xml:space="preserve"> </w:t>
      </w:r>
      <w:r w:rsidR="00D32460" w:rsidRPr="00560329">
        <w:rPr>
          <w:lang w:eastAsia="en-US"/>
        </w:rPr>
        <w:t>[3]</w:t>
      </w:r>
      <w:r w:rsidR="00311D28" w:rsidRPr="00560329">
        <w:rPr>
          <w:lang w:eastAsia="en-US"/>
        </w:rPr>
        <w:t xml:space="preserve"> that “</w:t>
      </w:r>
      <w:r w:rsidR="00311D28" w:rsidRPr="00C57951">
        <w:rPr>
          <w:i/>
          <w:iCs/>
          <w:lang w:eastAsia="en-US"/>
        </w:rPr>
        <w:t xml:space="preserve">A common understanding has emerged that it is up to UE implementation how to refine the UE beam based on SSB, with one company providing an example algorithm of hierarchical beam refinement. </w:t>
      </w:r>
      <w:r w:rsidR="00311D28" w:rsidRPr="00C57951">
        <w:rPr>
          <w:i/>
          <w:iCs/>
          <w:u w:val="single"/>
          <w:lang w:eastAsia="en-US"/>
        </w:rPr>
        <w:t>Other companies have argued that this implementation choice is not required by the specification.</w:t>
      </w:r>
      <w:r w:rsidR="00311D28" w:rsidRPr="00560329">
        <w:rPr>
          <w:lang w:eastAsia="en-US"/>
        </w:rPr>
        <w:t>”</w:t>
      </w:r>
      <w:r w:rsidR="00717CFB" w:rsidRPr="00560329">
        <w:rPr>
          <w:lang w:eastAsia="en-US"/>
        </w:rPr>
        <w:t xml:space="preserve">. For the </w:t>
      </w:r>
      <w:r w:rsidR="00CF16D9" w:rsidRPr="00560329">
        <w:rPr>
          <w:lang w:eastAsia="en-US"/>
        </w:rPr>
        <w:t xml:space="preserve">underlined </w:t>
      </w:r>
      <w:r w:rsidR="001241A3" w:rsidRPr="00560329">
        <w:rPr>
          <w:lang w:eastAsia="en-US"/>
        </w:rPr>
        <w:t>statement</w:t>
      </w:r>
      <w:r w:rsidR="00CF16D9" w:rsidRPr="00560329">
        <w:rPr>
          <w:lang w:eastAsia="en-US"/>
        </w:rPr>
        <w:t xml:space="preserve">, note </w:t>
      </w:r>
      <w:r w:rsidR="00AE7313" w:rsidRPr="00BE4185">
        <w:rPr>
          <w:lang w:eastAsia="en-US"/>
        </w:rPr>
        <w:t>that feasibility assessment doesn’t mean that it should be viable for all UE implementations</w:t>
      </w:r>
      <w:r w:rsidR="00104CFA">
        <w:rPr>
          <w:lang w:eastAsia="en-US"/>
        </w:rPr>
        <w:t>.</w:t>
      </w:r>
      <w:r w:rsidR="00AE7313" w:rsidRPr="00BE4185">
        <w:rPr>
          <w:lang w:eastAsia="en-US"/>
        </w:rPr>
        <w:t xml:space="preserve"> </w:t>
      </w:r>
      <w:r w:rsidR="00B26B7C">
        <w:rPr>
          <w:lang w:eastAsia="en-US"/>
        </w:rPr>
        <w:t>I</w:t>
      </w:r>
      <w:r w:rsidR="00AE7313" w:rsidRPr="00BE4185">
        <w:rPr>
          <w:lang w:eastAsia="en-US"/>
        </w:rPr>
        <w:t xml:space="preserve">t </w:t>
      </w:r>
      <w:r w:rsidR="00B26B7C">
        <w:rPr>
          <w:lang w:eastAsia="en-US"/>
        </w:rPr>
        <w:t xml:space="preserve">also </w:t>
      </w:r>
      <w:r w:rsidR="00AE7313" w:rsidRPr="00BE4185">
        <w:rPr>
          <w:lang w:eastAsia="en-US"/>
        </w:rPr>
        <w:t xml:space="preserve">confirms that the requirement can </w:t>
      </w:r>
      <w:r w:rsidR="00BA730B">
        <w:rPr>
          <w:lang w:eastAsia="en-US"/>
        </w:rPr>
        <w:t xml:space="preserve">indeed </w:t>
      </w:r>
      <w:r w:rsidR="00AE7313" w:rsidRPr="00BE4185">
        <w:rPr>
          <w:lang w:eastAsia="en-US"/>
        </w:rPr>
        <w:t>be established without relaxation for UEs that can support this feature.</w:t>
      </w:r>
    </w:p>
    <w:p w14:paraId="085C13B4" w14:textId="77777777" w:rsidR="00611545" w:rsidRPr="001D11EA" w:rsidRDefault="00611545" w:rsidP="00611545">
      <w:pPr>
        <w:ind w:left="1080" w:hanging="1080"/>
        <w:jc w:val="both"/>
        <w:rPr>
          <w:b/>
          <w:bCs/>
          <w:lang w:eastAsia="en-US"/>
        </w:rPr>
      </w:pPr>
      <w:r>
        <w:rPr>
          <w:b/>
          <w:bCs/>
          <w:lang w:eastAsia="en-US"/>
        </w:rPr>
        <w:t>Proposal 1</w:t>
      </w:r>
      <w:r w:rsidRPr="007B1F8F">
        <w:rPr>
          <w:b/>
          <w:bCs/>
          <w:lang w:eastAsia="en-US"/>
        </w:rPr>
        <w:t>:</w:t>
      </w:r>
      <w:r>
        <w:rPr>
          <w:b/>
          <w:bCs/>
          <w:lang w:eastAsia="en-US"/>
        </w:rPr>
        <w:t xml:space="preserve"> </w:t>
      </w:r>
      <w:r w:rsidRPr="007A2158">
        <w:rPr>
          <w:b/>
          <w:bCs/>
          <w:lang w:eastAsia="en-US"/>
        </w:rPr>
        <w:t>SSB-based BC requirement is feasible without a performance relaxation</w:t>
      </w:r>
    </w:p>
    <w:p w14:paraId="01393C2D" w14:textId="77777777" w:rsidR="00BE4185" w:rsidRPr="00611545" w:rsidRDefault="00BE4185" w:rsidP="00F6513F">
      <w:pPr>
        <w:jc w:val="both"/>
      </w:pPr>
    </w:p>
    <w:p w14:paraId="39C5973C" w14:textId="42F2C9F2" w:rsidR="009B57B7" w:rsidRDefault="000E03C0" w:rsidP="00560329">
      <w:pPr>
        <w:ind w:firstLine="180"/>
        <w:jc w:val="both"/>
        <w:rPr>
          <w:lang w:eastAsia="en-US"/>
        </w:rPr>
      </w:pPr>
      <w:r>
        <w:rPr>
          <w:lang w:eastAsia="en-US"/>
        </w:rPr>
        <w:t xml:space="preserve">UE autonomous </w:t>
      </w:r>
      <w:r w:rsidR="00602072">
        <w:rPr>
          <w:lang w:eastAsia="en-US"/>
        </w:rPr>
        <w:t xml:space="preserve">beam correspondence </w:t>
      </w:r>
      <w:r w:rsidR="00A1719C">
        <w:rPr>
          <w:lang w:eastAsia="en-US"/>
        </w:rPr>
        <w:t xml:space="preserve">is essential </w:t>
      </w:r>
      <w:r w:rsidR="00EF2A9B">
        <w:rPr>
          <w:lang w:eastAsia="en-US"/>
        </w:rPr>
        <w:t xml:space="preserve">for overall system performance optimization in terms of </w:t>
      </w:r>
      <w:r w:rsidR="00CA3C91">
        <w:rPr>
          <w:lang w:eastAsia="en-US"/>
        </w:rPr>
        <w:t xml:space="preserve">resource utilization, power consumption, latency reduction, </w:t>
      </w:r>
      <w:r w:rsidR="002B445B">
        <w:rPr>
          <w:lang w:eastAsia="en-US"/>
        </w:rPr>
        <w:t>etc</w:t>
      </w:r>
      <w:r w:rsidR="00CA3C91">
        <w:rPr>
          <w:lang w:eastAsia="en-US"/>
        </w:rPr>
        <w:t xml:space="preserve">. </w:t>
      </w:r>
      <w:r w:rsidR="009B0836">
        <w:rPr>
          <w:lang w:eastAsia="en-US"/>
        </w:rPr>
        <w:t>I</w:t>
      </w:r>
      <w:r w:rsidR="008E1186">
        <w:rPr>
          <w:lang w:eastAsia="en-US"/>
        </w:rPr>
        <w:t xml:space="preserve">ts importance </w:t>
      </w:r>
      <w:r w:rsidR="00622421">
        <w:rPr>
          <w:lang w:eastAsia="en-US"/>
        </w:rPr>
        <w:t xml:space="preserve">is </w:t>
      </w:r>
      <w:r w:rsidR="00B70875">
        <w:rPr>
          <w:lang w:eastAsia="en-US"/>
        </w:rPr>
        <w:t xml:space="preserve">however </w:t>
      </w:r>
      <w:r w:rsidR="00622421">
        <w:rPr>
          <w:lang w:eastAsia="en-US"/>
        </w:rPr>
        <w:t xml:space="preserve">not </w:t>
      </w:r>
      <w:r w:rsidR="00A80586">
        <w:rPr>
          <w:lang w:eastAsia="en-US"/>
        </w:rPr>
        <w:t>limited to RRC Connected mode</w:t>
      </w:r>
      <w:r w:rsidR="00E66126">
        <w:rPr>
          <w:lang w:eastAsia="en-US"/>
        </w:rPr>
        <w:t>.</w:t>
      </w:r>
      <w:r w:rsidR="009821E0">
        <w:rPr>
          <w:lang w:eastAsia="en-US"/>
        </w:rPr>
        <w:t xml:space="preserve"> F</w:t>
      </w:r>
      <w:r w:rsidR="00707B22">
        <w:rPr>
          <w:lang w:eastAsia="en-US"/>
        </w:rPr>
        <w:t>or e</w:t>
      </w:r>
      <w:r w:rsidR="00733F59">
        <w:rPr>
          <w:lang w:eastAsia="en-US"/>
        </w:rPr>
        <w:t>xample, Msg3 and Msg5 in RACH are PUSCH and PUCCH respectively</w:t>
      </w:r>
      <w:r w:rsidR="00CE0066">
        <w:rPr>
          <w:lang w:eastAsia="en-US"/>
        </w:rPr>
        <w:t xml:space="preserve">, and these channels </w:t>
      </w:r>
      <w:r w:rsidR="004F7CFC">
        <w:rPr>
          <w:lang w:eastAsia="en-US"/>
        </w:rPr>
        <w:t>must</w:t>
      </w:r>
      <w:r w:rsidR="00CE0066">
        <w:rPr>
          <w:lang w:eastAsia="en-US"/>
        </w:rPr>
        <w:t xml:space="preserve"> make do exclusively with SSB</w:t>
      </w:r>
      <w:r w:rsidR="006228F3">
        <w:rPr>
          <w:lang w:eastAsia="en-US"/>
        </w:rPr>
        <w:t xml:space="preserve"> for beam refinement</w:t>
      </w:r>
      <w:r w:rsidR="00CE0066">
        <w:rPr>
          <w:lang w:eastAsia="en-US"/>
        </w:rPr>
        <w:t>.</w:t>
      </w:r>
      <w:r w:rsidR="00E66126">
        <w:rPr>
          <w:lang w:eastAsia="en-US"/>
        </w:rPr>
        <w:t xml:space="preserve"> </w:t>
      </w:r>
      <w:r w:rsidR="009B57B7">
        <w:rPr>
          <w:lang w:eastAsia="en-US"/>
        </w:rPr>
        <w:t xml:space="preserve">We believe this important aspect should be verified and it can be indirectly assessed through a Rel-16 SSB-based BC test </w:t>
      </w:r>
      <w:r w:rsidR="00DD6F04">
        <w:rPr>
          <w:lang w:eastAsia="en-US"/>
        </w:rPr>
        <w:t xml:space="preserve">only if </w:t>
      </w:r>
      <w:r w:rsidR="005D6A04">
        <w:rPr>
          <w:lang w:eastAsia="en-US"/>
        </w:rPr>
        <w:t>Rel-16 SSB-based BC is defined without performance relaxation compared to Rel-15 BC</w:t>
      </w:r>
      <w:r w:rsidR="009B57B7">
        <w:rPr>
          <w:lang w:eastAsia="en-US"/>
        </w:rPr>
        <w:t>.</w:t>
      </w:r>
    </w:p>
    <w:p w14:paraId="3016DFFC" w14:textId="6B3861A3" w:rsidR="00F262EE" w:rsidRPr="001D11EA" w:rsidRDefault="00004F19" w:rsidP="00004F19">
      <w:pPr>
        <w:ind w:left="1350" w:hanging="1350"/>
        <w:jc w:val="both"/>
        <w:rPr>
          <w:b/>
          <w:bCs/>
          <w:lang w:eastAsia="en-US"/>
        </w:rPr>
      </w:pPr>
      <w:r>
        <w:rPr>
          <w:b/>
          <w:bCs/>
          <w:lang w:eastAsia="en-US"/>
        </w:rPr>
        <w:t xml:space="preserve">Observation </w:t>
      </w:r>
      <w:r w:rsidR="00D44D8A">
        <w:rPr>
          <w:b/>
          <w:bCs/>
          <w:lang w:eastAsia="en-US"/>
        </w:rPr>
        <w:t>1</w:t>
      </w:r>
      <w:r w:rsidR="00F262EE" w:rsidRPr="007B1F8F">
        <w:rPr>
          <w:b/>
          <w:bCs/>
          <w:lang w:eastAsia="en-US"/>
        </w:rPr>
        <w:t>:</w:t>
      </w:r>
      <w:r w:rsidR="00F262EE">
        <w:rPr>
          <w:b/>
          <w:bCs/>
          <w:lang w:eastAsia="en-US"/>
        </w:rPr>
        <w:t xml:space="preserve"> </w:t>
      </w:r>
      <w:r w:rsidR="00F262EE" w:rsidRPr="001D11EA">
        <w:rPr>
          <w:b/>
          <w:bCs/>
          <w:lang w:eastAsia="en-US"/>
        </w:rPr>
        <w:t xml:space="preserve">If </w:t>
      </w:r>
      <w:r w:rsidR="00030C4F">
        <w:rPr>
          <w:b/>
          <w:bCs/>
          <w:lang w:eastAsia="en-US"/>
        </w:rPr>
        <w:t>Rel-16 SSB-based BC is introduced without performance relaxation compared to Rel-15 BC</w:t>
      </w:r>
      <w:r w:rsidR="00A42D3D">
        <w:rPr>
          <w:b/>
          <w:bCs/>
          <w:lang w:eastAsia="en-US"/>
        </w:rPr>
        <w:t xml:space="preserve">, and if </w:t>
      </w:r>
      <w:r w:rsidR="00F262EE" w:rsidRPr="001D11EA">
        <w:rPr>
          <w:b/>
          <w:bCs/>
          <w:lang w:eastAsia="en-US"/>
        </w:rPr>
        <w:t xml:space="preserve">a UE satisfies </w:t>
      </w:r>
      <w:r w:rsidR="00A42D3D">
        <w:rPr>
          <w:b/>
          <w:bCs/>
          <w:lang w:eastAsia="en-US"/>
        </w:rPr>
        <w:t>the</w:t>
      </w:r>
      <w:r w:rsidR="00F262EE" w:rsidRPr="001D11EA">
        <w:rPr>
          <w:b/>
          <w:bCs/>
          <w:lang w:eastAsia="en-US"/>
        </w:rPr>
        <w:t xml:space="preserve"> requirement, </w:t>
      </w:r>
      <w:r w:rsidR="00F87FD6">
        <w:rPr>
          <w:b/>
          <w:bCs/>
          <w:lang w:eastAsia="en-US"/>
        </w:rPr>
        <w:t>the UE</w:t>
      </w:r>
      <w:r w:rsidR="00F262EE" w:rsidRPr="001D11EA">
        <w:rPr>
          <w:b/>
          <w:bCs/>
          <w:lang w:eastAsia="en-US"/>
        </w:rPr>
        <w:t xml:space="preserve"> is considered to </w:t>
      </w:r>
      <w:r w:rsidR="000D3689">
        <w:rPr>
          <w:b/>
          <w:bCs/>
          <w:lang w:eastAsia="en-US"/>
        </w:rPr>
        <w:t xml:space="preserve">support autonomous </w:t>
      </w:r>
      <w:r w:rsidR="00F262EE" w:rsidRPr="001D11EA">
        <w:rPr>
          <w:b/>
          <w:bCs/>
          <w:lang w:eastAsia="en-US"/>
        </w:rPr>
        <w:t>BC during initial access procedure</w:t>
      </w:r>
      <w:r w:rsidR="00930FF6">
        <w:rPr>
          <w:b/>
          <w:bCs/>
          <w:lang w:eastAsia="en-US"/>
        </w:rPr>
        <w:t>.</w:t>
      </w:r>
    </w:p>
    <w:p w14:paraId="5AA132B5" w14:textId="09B8AFDF" w:rsidR="00D9354A" w:rsidRDefault="00D9354A" w:rsidP="00D9354A">
      <w:pPr>
        <w:pStyle w:val="Heading1"/>
      </w:pPr>
      <w:r>
        <w:lastRenderedPageBreak/>
        <w:t>3. CSI-RS based Beam Correspondence</w:t>
      </w:r>
    </w:p>
    <w:p w14:paraId="43935C2F" w14:textId="6D06A638" w:rsidR="006D4BC3" w:rsidRPr="00560329" w:rsidRDefault="00D425B5" w:rsidP="00560329">
      <w:pPr>
        <w:ind w:firstLine="180"/>
        <w:jc w:val="both"/>
        <w:rPr>
          <w:lang w:eastAsia="en-US"/>
        </w:rPr>
      </w:pPr>
      <w:r w:rsidRPr="00560329">
        <w:rPr>
          <w:lang w:eastAsia="en-US"/>
        </w:rPr>
        <w:t xml:space="preserve">As </w:t>
      </w:r>
      <w:r w:rsidR="00BA3684" w:rsidRPr="00560329">
        <w:rPr>
          <w:lang w:eastAsia="en-US"/>
        </w:rPr>
        <w:t>it was agreed in [4],</w:t>
      </w:r>
      <w:r w:rsidR="007119E7" w:rsidRPr="00560329">
        <w:rPr>
          <w:lang w:eastAsia="en-US"/>
        </w:rPr>
        <w:t xml:space="preserve"> CSI-RS based BC requirement will be </w:t>
      </w:r>
      <w:r w:rsidR="00711DF7" w:rsidRPr="00560329">
        <w:rPr>
          <w:lang w:eastAsia="en-US"/>
        </w:rPr>
        <w:t xml:space="preserve">defined </w:t>
      </w:r>
      <w:r w:rsidR="007119E7" w:rsidRPr="00560329">
        <w:rPr>
          <w:lang w:eastAsia="en-US"/>
        </w:rPr>
        <w:t xml:space="preserve">in such a way that UE can </w:t>
      </w:r>
      <w:r w:rsidR="007C28E6" w:rsidRPr="00560329">
        <w:rPr>
          <w:lang w:eastAsia="en-US"/>
        </w:rPr>
        <w:t xml:space="preserve">receive both CSI-RS and SSB </w:t>
      </w:r>
      <w:proofErr w:type="spellStart"/>
      <w:r w:rsidR="00DB5FEE" w:rsidRPr="00560329">
        <w:rPr>
          <w:lang w:eastAsia="en-US"/>
        </w:rPr>
        <w:t>QCL</w:t>
      </w:r>
      <w:r w:rsidR="007C28E6" w:rsidRPr="00560329">
        <w:rPr>
          <w:lang w:eastAsia="en-US"/>
        </w:rPr>
        <w:t>’ed</w:t>
      </w:r>
      <w:proofErr w:type="spellEnd"/>
      <w:r w:rsidR="007C28E6" w:rsidRPr="00560329">
        <w:rPr>
          <w:lang w:eastAsia="en-US"/>
        </w:rPr>
        <w:t xml:space="preserve"> to the CSI-RS but </w:t>
      </w:r>
      <w:r w:rsidR="00DA6312" w:rsidRPr="00560329">
        <w:rPr>
          <w:lang w:eastAsia="en-US"/>
        </w:rPr>
        <w:t xml:space="preserve">fails the requirement if UE </w:t>
      </w:r>
      <w:r w:rsidR="00072260" w:rsidRPr="00560329">
        <w:rPr>
          <w:lang w:eastAsia="en-US"/>
        </w:rPr>
        <w:t xml:space="preserve">doesn’t use the CSI-RS for its beam refinement. </w:t>
      </w:r>
      <w:r w:rsidR="00BC191D">
        <w:rPr>
          <w:lang w:eastAsia="en-US"/>
        </w:rPr>
        <w:t>Further,</w:t>
      </w:r>
      <w:r w:rsidR="00BC191D" w:rsidRPr="00560329">
        <w:rPr>
          <w:lang w:eastAsia="en-US"/>
        </w:rPr>
        <w:t xml:space="preserve"> </w:t>
      </w:r>
      <w:r w:rsidR="00711DF7" w:rsidRPr="00560329">
        <w:rPr>
          <w:lang w:eastAsia="en-US"/>
        </w:rPr>
        <w:t xml:space="preserve">the requirement development </w:t>
      </w:r>
      <w:r w:rsidR="00534686" w:rsidRPr="00560329">
        <w:rPr>
          <w:lang w:eastAsia="en-US"/>
        </w:rPr>
        <w:t xml:space="preserve">shall not be impeded by </w:t>
      </w:r>
      <w:r w:rsidR="00CB15C0" w:rsidRPr="00560329">
        <w:rPr>
          <w:lang w:eastAsia="en-US"/>
        </w:rPr>
        <w:t>the reply LS</w:t>
      </w:r>
      <w:r w:rsidR="003374A6" w:rsidRPr="00560329">
        <w:rPr>
          <w:lang w:eastAsia="en-US"/>
        </w:rPr>
        <w:t xml:space="preserve"> </w:t>
      </w:r>
      <w:r w:rsidR="00717197" w:rsidRPr="00560329">
        <w:rPr>
          <w:lang w:eastAsia="en-US"/>
        </w:rPr>
        <w:t xml:space="preserve">to [5] </w:t>
      </w:r>
      <w:r w:rsidR="003374A6" w:rsidRPr="00560329">
        <w:rPr>
          <w:lang w:eastAsia="en-US"/>
        </w:rPr>
        <w:t>from RAN1</w:t>
      </w:r>
      <w:r w:rsidR="00717197" w:rsidRPr="00560329">
        <w:rPr>
          <w:lang w:eastAsia="en-US"/>
        </w:rPr>
        <w:t>.</w:t>
      </w:r>
    </w:p>
    <w:p w14:paraId="2222C042" w14:textId="623CAF69" w:rsidR="005F3C90" w:rsidRDefault="00560329" w:rsidP="00560329">
      <w:pPr>
        <w:ind w:firstLine="180"/>
        <w:jc w:val="both"/>
        <w:rPr>
          <w:lang w:eastAsia="en-US"/>
        </w:rPr>
      </w:pPr>
      <w:r>
        <w:rPr>
          <w:lang w:eastAsia="en-US"/>
        </w:rPr>
        <w:t>In order to ensure that a UE satisfying Rel-16 CSI-RS based BC requirement doesn’t purely rely on SSB for beam management</w:t>
      </w:r>
      <w:r w:rsidR="005F3C90">
        <w:rPr>
          <w:lang w:eastAsia="en-US"/>
        </w:rPr>
        <w:t xml:space="preserve"> and to address the testability, deployment and test time concerns, </w:t>
      </w:r>
      <w:r w:rsidR="00256080">
        <w:rPr>
          <w:lang w:eastAsia="en-US"/>
        </w:rPr>
        <w:t xml:space="preserve">RAN4 </w:t>
      </w:r>
      <w:r w:rsidR="001D3E53">
        <w:rPr>
          <w:lang w:eastAsia="en-US"/>
        </w:rPr>
        <w:t>agreed to further consider the following three options.</w:t>
      </w:r>
    </w:p>
    <w:p w14:paraId="4D222935" w14:textId="3A5D91F4" w:rsidR="001D3E53" w:rsidRDefault="00F65BA6" w:rsidP="00F65BA6">
      <w:pPr>
        <w:pStyle w:val="ListParagraph"/>
        <w:numPr>
          <w:ilvl w:val="0"/>
          <w:numId w:val="45"/>
        </w:numPr>
        <w:jc w:val="both"/>
        <w:rPr>
          <w:lang w:eastAsia="en-US"/>
        </w:rPr>
      </w:pPr>
      <w:r>
        <w:rPr>
          <w:lang w:eastAsia="en-US"/>
        </w:rPr>
        <w:t xml:space="preserve">Alt.1: </w:t>
      </w:r>
      <w:r w:rsidR="00CB3A0F" w:rsidRPr="00092083">
        <w:rPr>
          <w:lang w:eastAsia="en-US"/>
        </w:rPr>
        <w:t>SSB and CSI-RS are present, but SSB’s PSD is backed-off by X dB from CSI-RS</w:t>
      </w:r>
    </w:p>
    <w:p w14:paraId="3192AC65" w14:textId="64BD1BDD" w:rsidR="00CB3A0F" w:rsidRDefault="00F65BA6" w:rsidP="00F65BA6">
      <w:pPr>
        <w:pStyle w:val="ListParagraph"/>
        <w:numPr>
          <w:ilvl w:val="0"/>
          <w:numId w:val="45"/>
        </w:numPr>
        <w:jc w:val="both"/>
        <w:rPr>
          <w:lang w:eastAsia="en-US"/>
        </w:rPr>
      </w:pPr>
      <w:r>
        <w:rPr>
          <w:lang w:eastAsia="en-US"/>
        </w:rPr>
        <w:t xml:space="preserve">Alt.2: </w:t>
      </w:r>
      <w:r w:rsidR="00B4260D">
        <w:rPr>
          <w:lang w:eastAsia="en-US"/>
        </w:rPr>
        <w:t>D</w:t>
      </w:r>
      <w:r w:rsidR="00447B22" w:rsidRPr="00092083">
        <w:rPr>
          <w:lang w:eastAsia="en-US"/>
        </w:rPr>
        <w:t>ecrease SSB power until UE SSB based SS-SINR measurement reporting is ≤ [-3] dB</w:t>
      </w:r>
    </w:p>
    <w:p w14:paraId="35F723B5" w14:textId="1374F3C1" w:rsidR="00447B22" w:rsidRDefault="00F65BA6" w:rsidP="00F65BA6">
      <w:pPr>
        <w:pStyle w:val="ListParagraph"/>
        <w:numPr>
          <w:ilvl w:val="0"/>
          <w:numId w:val="45"/>
        </w:numPr>
        <w:jc w:val="both"/>
        <w:rPr>
          <w:lang w:eastAsia="en-US"/>
        </w:rPr>
      </w:pPr>
      <w:r>
        <w:rPr>
          <w:lang w:eastAsia="en-US"/>
        </w:rPr>
        <w:t xml:space="preserve">Alt.3: </w:t>
      </w:r>
      <w:r w:rsidR="00203B74" w:rsidRPr="005D7E6D">
        <w:rPr>
          <w:lang w:eastAsia="en-US"/>
        </w:rPr>
        <w:t xml:space="preserve">A hybrid </w:t>
      </w:r>
      <w:r w:rsidR="00B4260D">
        <w:rPr>
          <w:lang w:eastAsia="en-US"/>
        </w:rPr>
        <w:t>approach</w:t>
      </w:r>
    </w:p>
    <w:p w14:paraId="060A645F" w14:textId="77777777" w:rsidR="00B7547D" w:rsidRPr="006541E0" w:rsidRDefault="00B7547D" w:rsidP="00B7547D">
      <w:pPr>
        <w:ind w:firstLine="180"/>
        <w:jc w:val="both"/>
        <w:rPr>
          <w:lang w:eastAsia="en-US"/>
        </w:rPr>
      </w:pPr>
    </w:p>
    <w:p w14:paraId="0D34F273" w14:textId="7E33BDCA" w:rsidR="006541E0" w:rsidRDefault="006541E0" w:rsidP="00B7547D">
      <w:pPr>
        <w:ind w:firstLine="180"/>
        <w:jc w:val="both"/>
      </w:pPr>
      <w:r>
        <w:t xml:space="preserve">For Alt.1 and Alt.2, </w:t>
      </w:r>
      <w:r w:rsidR="00884213">
        <w:t xml:space="preserve">drawbacks to each </w:t>
      </w:r>
      <w:r w:rsidR="00394847">
        <w:t xml:space="preserve">were presented in [1][6] </w:t>
      </w:r>
      <w:r w:rsidR="0094197F">
        <w:t xml:space="preserve">and a new </w:t>
      </w:r>
      <w:r w:rsidR="0005702A">
        <w:t xml:space="preserve">potential issue of Alt.2 was </w:t>
      </w:r>
      <w:r w:rsidR="000D3FCE">
        <w:t>raised during the GTW session in the previous RAN4#</w:t>
      </w:r>
      <w:r w:rsidR="00E70958">
        <w:t xml:space="preserve">95e meeting that a UE with good </w:t>
      </w:r>
      <w:r w:rsidR="00CA6CBD">
        <w:t xml:space="preserve">sensitivity characteristic can be </w:t>
      </w:r>
      <w:r w:rsidR="00984DFE">
        <w:t>penalized in Alt.2 approach</w:t>
      </w:r>
      <w:r w:rsidR="007309B7">
        <w:t xml:space="preserve"> which is unfair</w:t>
      </w:r>
      <w:r w:rsidR="005F5A86">
        <w:t xml:space="preserve"> and undesirable. In order to resolve all received issues, we </w:t>
      </w:r>
      <w:r w:rsidR="0093155D">
        <w:t xml:space="preserve">propose to consider Alt.3 hybrid approach. For the approach, </w:t>
      </w:r>
      <w:r w:rsidR="00AD2299">
        <w:t>RAN4 agreed</w:t>
      </w:r>
      <w:r w:rsidR="00477095">
        <w:t xml:space="preserve"> to consider </w:t>
      </w:r>
      <w:r w:rsidR="00AD2299">
        <w:t>the below.</w:t>
      </w:r>
    </w:p>
    <w:p w14:paraId="73283C10" w14:textId="77777777" w:rsidR="00AD2299" w:rsidRPr="005D7E6D" w:rsidRDefault="00AD2299" w:rsidP="002979FC">
      <w:pPr>
        <w:pStyle w:val="ListParagraph"/>
        <w:numPr>
          <w:ilvl w:val="0"/>
          <w:numId w:val="45"/>
        </w:numPr>
        <w:jc w:val="both"/>
        <w:rPr>
          <w:lang w:eastAsia="en-US"/>
        </w:rPr>
      </w:pPr>
      <w:r w:rsidRPr="005D7E6D">
        <w:rPr>
          <w:lang w:eastAsia="en-US"/>
        </w:rPr>
        <w:t xml:space="preserve">FFS if PSD of SSB and CSI-RS are configured differently at each angle so that SSB SNR at all </w:t>
      </w:r>
      <w:proofErr w:type="spellStart"/>
      <w:r w:rsidRPr="005D7E6D">
        <w:rPr>
          <w:lang w:eastAsia="en-US"/>
        </w:rPr>
        <w:t>AoA</w:t>
      </w:r>
      <w:proofErr w:type="spellEnd"/>
      <w:r w:rsidRPr="005D7E6D">
        <w:rPr>
          <w:lang w:eastAsia="en-US"/>
        </w:rPr>
        <w:t xml:space="preserve"> are low and CSI-RS SNR are at its target SNR (6dB) at all </w:t>
      </w:r>
      <w:proofErr w:type="spellStart"/>
      <w:r w:rsidRPr="005D7E6D">
        <w:rPr>
          <w:lang w:eastAsia="en-US"/>
        </w:rPr>
        <w:t>AoA</w:t>
      </w:r>
      <w:proofErr w:type="spellEnd"/>
      <w:r w:rsidRPr="005D7E6D">
        <w:rPr>
          <w:lang w:eastAsia="en-US"/>
        </w:rPr>
        <w:t xml:space="preserve">, i.e., </w:t>
      </w:r>
    </w:p>
    <w:p w14:paraId="69951949" w14:textId="77777777" w:rsidR="00AD2299" w:rsidRPr="005D7E6D" w:rsidRDefault="00AD2299" w:rsidP="002979FC">
      <w:pPr>
        <w:numPr>
          <w:ilvl w:val="0"/>
          <w:numId w:val="43"/>
        </w:numPr>
        <w:jc w:val="both"/>
        <w:rPr>
          <w:lang w:val="en-US"/>
        </w:rPr>
      </w:pPr>
      <w:r w:rsidRPr="005D7E6D">
        <w:rPr>
          <w:lang w:val="en-US"/>
        </w:rPr>
        <w:t xml:space="preserve">SSB </w:t>
      </w:r>
      <w:proofErr w:type="spellStart"/>
      <w:r w:rsidRPr="005D7E6D">
        <w:rPr>
          <w:lang w:val="en-US"/>
        </w:rPr>
        <w:t>Ês</w:t>
      </w:r>
      <w:proofErr w:type="spellEnd"/>
      <w:r w:rsidRPr="005D7E6D">
        <w:rPr>
          <w:lang w:val="en-US"/>
        </w:rPr>
        <w:t>/</w:t>
      </w:r>
      <w:proofErr w:type="spellStart"/>
      <w:r w:rsidRPr="005D7E6D">
        <w:rPr>
          <w:lang w:val="en-US"/>
        </w:rPr>
        <w:t>Iot</w:t>
      </w:r>
      <w:proofErr w:type="spellEnd"/>
      <w:r w:rsidRPr="005D7E6D">
        <w:rPr>
          <w:lang w:val="en-US"/>
        </w:rPr>
        <w:t xml:space="preserve"> = (6-</w:t>
      </w:r>
      <w:proofErr w:type="gramStart"/>
      <w:r w:rsidRPr="005D7E6D">
        <w:rPr>
          <w:lang w:val="en-US"/>
        </w:rPr>
        <w:t>Y)dB</w:t>
      </w:r>
      <w:proofErr w:type="gramEnd"/>
      <w:r w:rsidRPr="005D7E6D">
        <w:rPr>
          <w:lang w:val="en-US"/>
        </w:rPr>
        <w:t xml:space="preserve"> at UE baseband at each angle</w:t>
      </w:r>
    </w:p>
    <w:p w14:paraId="17F7FFE1" w14:textId="77777777" w:rsidR="00AD2299" w:rsidRPr="005D7E6D" w:rsidRDefault="00AD2299" w:rsidP="002979FC">
      <w:pPr>
        <w:numPr>
          <w:ilvl w:val="0"/>
          <w:numId w:val="43"/>
        </w:numPr>
        <w:jc w:val="both"/>
        <w:rPr>
          <w:lang w:val="en-US"/>
        </w:rPr>
      </w:pPr>
      <w:r w:rsidRPr="005D7E6D">
        <w:rPr>
          <w:lang w:val="en-US"/>
        </w:rPr>
        <w:t xml:space="preserve">CSI-RS </w:t>
      </w:r>
      <w:proofErr w:type="spellStart"/>
      <w:r w:rsidRPr="005D7E6D">
        <w:rPr>
          <w:lang w:val="en-US"/>
        </w:rPr>
        <w:t>Ês</w:t>
      </w:r>
      <w:proofErr w:type="spellEnd"/>
      <w:r w:rsidRPr="005D7E6D">
        <w:rPr>
          <w:lang w:val="en-US"/>
        </w:rPr>
        <w:t>/</w:t>
      </w:r>
      <w:proofErr w:type="spellStart"/>
      <w:r w:rsidRPr="005D7E6D">
        <w:rPr>
          <w:lang w:val="en-US"/>
        </w:rPr>
        <w:t>Iot</w:t>
      </w:r>
      <w:proofErr w:type="spellEnd"/>
      <w:r w:rsidRPr="005D7E6D">
        <w:rPr>
          <w:lang w:val="en-US"/>
        </w:rPr>
        <w:t xml:space="preserve"> = 6dB at UE baseband at each angle</w:t>
      </w:r>
    </w:p>
    <w:p w14:paraId="202025F8" w14:textId="77777777" w:rsidR="00AD2299" w:rsidRPr="005D7E6D" w:rsidRDefault="00AD2299" w:rsidP="002979FC">
      <w:pPr>
        <w:pStyle w:val="ListParagraph"/>
        <w:numPr>
          <w:ilvl w:val="0"/>
          <w:numId w:val="45"/>
        </w:numPr>
        <w:jc w:val="both"/>
        <w:rPr>
          <w:lang w:eastAsia="en-US"/>
        </w:rPr>
      </w:pPr>
      <w:r w:rsidRPr="005D7E6D">
        <w:rPr>
          <w:lang w:eastAsia="en-US"/>
        </w:rPr>
        <w:t>FFS if PSD of SSB and CSI-RS shall be configured with respect to the radiated requirements reference point</w:t>
      </w:r>
    </w:p>
    <w:p w14:paraId="0C5D5CA9" w14:textId="77777777" w:rsidR="00AD2299" w:rsidRPr="005D7E6D" w:rsidRDefault="00AD2299" w:rsidP="002979FC">
      <w:pPr>
        <w:pStyle w:val="ListParagraph"/>
        <w:numPr>
          <w:ilvl w:val="0"/>
          <w:numId w:val="45"/>
        </w:numPr>
        <w:jc w:val="both"/>
        <w:rPr>
          <w:lang w:eastAsia="en-US"/>
        </w:rPr>
      </w:pPr>
      <w:r w:rsidRPr="005D7E6D">
        <w:rPr>
          <w:lang w:eastAsia="en-US"/>
        </w:rPr>
        <w:t>FFS if this is a reasonable and/or fair test to UEs with different implementations</w:t>
      </w:r>
    </w:p>
    <w:p w14:paraId="74B87065" w14:textId="77777777" w:rsidR="00AD2299" w:rsidRPr="005D7E6D" w:rsidRDefault="00AD2299" w:rsidP="00BC3DA2">
      <w:pPr>
        <w:pStyle w:val="ListParagraph"/>
        <w:numPr>
          <w:ilvl w:val="0"/>
          <w:numId w:val="45"/>
        </w:numPr>
        <w:jc w:val="both"/>
        <w:rPr>
          <w:lang w:eastAsia="en-US"/>
        </w:rPr>
      </w:pPr>
      <w:r w:rsidRPr="005D7E6D">
        <w:rPr>
          <w:lang w:eastAsia="en-US"/>
        </w:rPr>
        <w:t>How to determine the X and Y value</w:t>
      </w:r>
    </w:p>
    <w:p w14:paraId="62BCCAF3" w14:textId="77777777" w:rsidR="00AD2299" w:rsidRPr="005D7E6D" w:rsidRDefault="00AD2299" w:rsidP="00BC3DA2">
      <w:pPr>
        <w:numPr>
          <w:ilvl w:val="0"/>
          <w:numId w:val="43"/>
        </w:numPr>
        <w:jc w:val="both"/>
        <w:rPr>
          <w:lang w:val="en-US"/>
        </w:rPr>
      </w:pPr>
      <w:r w:rsidRPr="005D7E6D">
        <w:rPr>
          <w:lang w:val="en-US"/>
        </w:rPr>
        <w:t>X and Y is to be determined based on the PSD difference between SSB and CSI-RS in real network typical deployment, e.g. X, Y</w:t>
      </w:r>
      <w:proofErr w:type="gramStart"/>
      <w:r w:rsidRPr="005D7E6D">
        <w:rPr>
          <w:lang w:val="en-US"/>
        </w:rPr>
        <w:t>=[</w:t>
      </w:r>
      <w:proofErr w:type="gramEnd"/>
      <w:r w:rsidRPr="005D7E6D">
        <w:rPr>
          <w:lang w:val="en-US"/>
        </w:rPr>
        <w:t>3 to 9] dB</w:t>
      </w:r>
    </w:p>
    <w:p w14:paraId="7FC2BAA5" w14:textId="77777777" w:rsidR="00AD2299" w:rsidRPr="005D7E6D" w:rsidRDefault="00AD2299" w:rsidP="00BC3DA2">
      <w:pPr>
        <w:numPr>
          <w:ilvl w:val="0"/>
          <w:numId w:val="43"/>
        </w:numPr>
        <w:jc w:val="both"/>
        <w:rPr>
          <w:lang w:val="en-US"/>
        </w:rPr>
      </w:pPr>
      <w:r w:rsidRPr="005D7E6D">
        <w:rPr>
          <w:lang w:val="en-US"/>
        </w:rPr>
        <w:t>Choice of X and Y is to be determined based on an evaluation of impact on UE receiver</w:t>
      </w:r>
    </w:p>
    <w:p w14:paraId="12DC6A6A" w14:textId="1B689F51" w:rsidR="00AD2299" w:rsidRDefault="00AD2299" w:rsidP="00B7547D">
      <w:pPr>
        <w:ind w:firstLine="180"/>
        <w:jc w:val="both"/>
        <w:rPr>
          <w:lang w:val="en-US"/>
        </w:rPr>
      </w:pPr>
    </w:p>
    <w:p w14:paraId="4F59980C" w14:textId="332EEE70" w:rsidR="00744309" w:rsidRDefault="00735007" w:rsidP="004D56C5">
      <w:pPr>
        <w:ind w:firstLine="180"/>
        <w:jc w:val="both"/>
        <w:rPr>
          <w:lang w:eastAsia="en-US"/>
        </w:rPr>
      </w:pPr>
      <w:r>
        <w:rPr>
          <w:lang w:val="en-US"/>
        </w:rPr>
        <w:t xml:space="preserve">Taking into account </w:t>
      </w:r>
      <w:r w:rsidR="004F37D8">
        <w:rPr>
          <w:lang w:val="en-US"/>
        </w:rPr>
        <w:t xml:space="preserve">all the above, we </w:t>
      </w:r>
      <w:r w:rsidR="002E7E0B">
        <w:rPr>
          <w:lang w:val="en-US"/>
        </w:rPr>
        <w:t xml:space="preserve">propose </w:t>
      </w:r>
      <w:r w:rsidR="00207620">
        <w:rPr>
          <w:lang w:val="en-US"/>
        </w:rPr>
        <w:t xml:space="preserve">to make use of both SS-RSRP and SS-SINR reports </w:t>
      </w:r>
      <w:r w:rsidR="00301F8A">
        <w:rPr>
          <w:lang w:val="en-US"/>
        </w:rPr>
        <w:t xml:space="preserve">to provide UE with desired SSB SNR </w:t>
      </w:r>
      <w:r w:rsidR="00633619">
        <w:rPr>
          <w:lang w:val="en-US"/>
        </w:rPr>
        <w:t xml:space="preserve">toward all test directions </w:t>
      </w:r>
      <w:r w:rsidR="00301F8A">
        <w:rPr>
          <w:lang w:val="en-US"/>
        </w:rPr>
        <w:t xml:space="preserve">based on </w:t>
      </w:r>
      <w:r w:rsidR="00AE4731">
        <w:rPr>
          <w:lang w:val="en-US"/>
        </w:rPr>
        <w:t xml:space="preserve">thermal noise assumption used in </w:t>
      </w:r>
      <w:r w:rsidR="000D6166">
        <w:rPr>
          <w:lang w:val="en-US"/>
        </w:rPr>
        <w:t>reference sensitivity de</w:t>
      </w:r>
      <w:r w:rsidR="00633619">
        <w:rPr>
          <w:lang w:val="en-US"/>
        </w:rPr>
        <w:t>rivation</w:t>
      </w:r>
      <w:r w:rsidR="006A1507">
        <w:rPr>
          <w:lang w:val="en-US"/>
        </w:rPr>
        <w:t xml:space="preserve"> and directivity gain </w:t>
      </w:r>
      <w:r w:rsidR="00C05056">
        <w:rPr>
          <w:lang w:val="en-US"/>
        </w:rPr>
        <w:t xml:space="preserve">gap between </w:t>
      </w:r>
      <w:r w:rsidR="001E1D2B">
        <w:rPr>
          <w:lang w:val="en-US"/>
        </w:rPr>
        <w:t xml:space="preserve">EIRP </w:t>
      </w:r>
      <w:r w:rsidR="002271B8">
        <w:rPr>
          <w:lang w:val="en-US"/>
        </w:rPr>
        <w:t xml:space="preserve">requirements </w:t>
      </w:r>
      <w:r w:rsidR="001E1D2B">
        <w:rPr>
          <w:lang w:val="en-US"/>
        </w:rPr>
        <w:t xml:space="preserve">at </w:t>
      </w:r>
      <w:r w:rsidR="00C05056">
        <w:rPr>
          <w:lang w:val="en-US"/>
        </w:rPr>
        <w:t xml:space="preserve">peak and </w:t>
      </w:r>
      <w:r w:rsidR="0042302B">
        <w:rPr>
          <w:lang w:val="en-US"/>
        </w:rPr>
        <w:t xml:space="preserve">at </w:t>
      </w:r>
      <w:r w:rsidR="00C05056">
        <w:rPr>
          <w:lang w:val="en-US"/>
        </w:rPr>
        <w:t>spherical coverage</w:t>
      </w:r>
      <w:r w:rsidR="001E1D2B">
        <w:rPr>
          <w:lang w:val="en-US"/>
        </w:rPr>
        <w:t>.</w:t>
      </w:r>
      <w:r w:rsidR="004D6C45">
        <w:rPr>
          <w:lang w:val="en-US"/>
        </w:rPr>
        <w:t xml:space="preserve"> </w:t>
      </w:r>
      <w:r w:rsidR="00262C25">
        <w:rPr>
          <w:lang w:val="en-US"/>
        </w:rPr>
        <w:t xml:space="preserve">The proposed </w:t>
      </w:r>
      <w:r w:rsidR="00990BAE">
        <w:rPr>
          <w:lang w:val="en-US"/>
        </w:rPr>
        <w:t>approach</w:t>
      </w:r>
      <w:r w:rsidR="004D6C45">
        <w:rPr>
          <w:lang w:val="en-US"/>
        </w:rPr>
        <w:t xml:space="preserve"> also </w:t>
      </w:r>
      <w:r w:rsidR="00207620">
        <w:rPr>
          <w:lang w:val="en-US"/>
        </w:rPr>
        <w:t>ensure</w:t>
      </w:r>
      <w:r w:rsidR="004D6C45">
        <w:rPr>
          <w:lang w:val="en-US"/>
        </w:rPr>
        <w:t>s</w:t>
      </w:r>
      <w:r w:rsidR="00207620">
        <w:rPr>
          <w:lang w:val="en-US"/>
        </w:rPr>
        <w:t xml:space="preserve"> that SSB power does not penalize UEs for </w:t>
      </w:r>
      <w:r w:rsidR="00964659">
        <w:rPr>
          <w:lang w:val="en-US"/>
        </w:rPr>
        <w:t xml:space="preserve">calibration </w:t>
      </w:r>
      <w:r w:rsidR="00437F26">
        <w:rPr>
          <w:lang w:val="en-US"/>
        </w:rPr>
        <w:t xml:space="preserve">variation </w:t>
      </w:r>
      <w:r w:rsidR="00964659">
        <w:rPr>
          <w:lang w:val="en-US"/>
        </w:rPr>
        <w:t>or NF variation across multiple modules</w:t>
      </w:r>
      <w:r w:rsidR="001B5112">
        <w:rPr>
          <w:lang w:val="en-US"/>
        </w:rPr>
        <w:t>.</w:t>
      </w:r>
    </w:p>
    <w:p w14:paraId="71B6E860" w14:textId="77777777" w:rsidR="00DA3E61" w:rsidRPr="004044BC" w:rsidRDefault="00DA3E61" w:rsidP="00DA3E61">
      <w:pPr>
        <w:jc w:val="both"/>
        <w:rPr>
          <w:lang w:val="en-US" w:eastAsia="en-US"/>
        </w:rPr>
      </w:pPr>
    </w:p>
    <w:p w14:paraId="5DE82FD8" w14:textId="70417555" w:rsidR="00091867" w:rsidRPr="001D11EA" w:rsidRDefault="00091867" w:rsidP="00091867">
      <w:pPr>
        <w:ind w:left="1080" w:hanging="1080"/>
        <w:jc w:val="both"/>
        <w:rPr>
          <w:b/>
          <w:bCs/>
          <w:lang w:eastAsia="en-US"/>
        </w:rPr>
      </w:pPr>
      <w:r>
        <w:rPr>
          <w:b/>
          <w:bCs/>
          <w:lang w:eastAsia="en-US"/>
        </w:rPr>
        <w:t>Proposal 2</w:t>
      </w:r>
      <w:r w:rsidRPr="007B1F8F">
        <w:rPr>
          <w:b/>
          <w:bCs/>
          <w:lang w:eastAsia="en-US"/>
        </w:rPr>
        <w:t>:</w:t>
      </w:r>
      <w:r>
        <w:rPr>
          <w:b/>
          <w:bCs/>
          <w:lang w:eastAsia="en-US"/>
        </w:rPr>
        <w:t xml:space="preserve"> </w:t>
      </w:r>
      <w:r w:rsidR="007B4FAC">
        <w:rPr>
          <w:b/>
          <w:bCs/>
          <w:lang w:eastAsia="en-US"/>
        </w:rPr>
        <w:t>SSB</w:t>
      </w:r>
      <w:r w:rsidR="001369B4">
        <w:rPr>
          <w:b/>
          <w:bCs/>
          <w:lang w:eastAsia="en-US"/>
        </w:rPr>
        <w:t xml:space="preserve"> and CSI-RS</w:t>
      </w:r>
      <w:r w:rsidR="007B4FAC">
        <w:rPr>
          <w:b/>
          <w:bCs/>
          <w:lang w:eastAsia="en-US"/>
        </w:rPr>
        <w:t xml:space="preserve"> transmission power per direction is determined based on the following </w:t>
      </w:r>
      <w:r w:rsidR="008C6062">
        <w:rPr>
          <w:b/>
          <w:bCs/>
          <w:lang w:eastAsia="en-US"/>
        </w:rPr>
        <w:t>hybrid approach</w:t>
      </w:r>
      <w:r w:rsidR="007B4FAC">
        <w:rPr>
          <w:b/>
          <w:bCs/>
          <w:lang w:eastAsia="en-US"/>
        </w:rPr>
        <w:t>:</w:t>
      </w:r>
    </w:p>
    <w:p w14:paraId="285621B8" w14:textId="45E9DA04" w:rsidR="00DE1299" w:rsidRDefault="00DE1299" w:rsidP="00DE1299">
      <w:pPr>
        <w:pStyle w:val="ListParagraph"/>
        <w:numPr>
          <w:ilvl w:val="0"/>
          <w:numId w:val="49"/>
        </w:numPr>
        <w:jc w:val="both"/>
        <w:rPr>
          <w:lang w:eastAsia="en-US"/>
        </w:rPr>
      </w:pPr>
      <w:r>
        <w:rPr>
          <w:lang w:eastAsia="en-US"/>
        </w:rPr>
        <w:t xml:space="preserve">Step-1) Find the best direction in terms of EIS, i.e. </w:t>
      </w:r>
      <w:r w:rsidR="00A8132F">
        <w:rPr>
          <w:lang w:eastAsia="en-US"/>
        </w:rPr>
        <w:t>REFSENS direction</w:t>
      </w:r>
    </w:p>
    <w:p w14:paraId="0B584532" w14:textId="05ED107E" w:rsidR="00DE1299" w:rsidRDefault="00DE1299" w:rsidP="00DE1299">
      <w:pPr>
        <w:pStyle w:val="ListParagraph"/>
        <w:numPr>
          <w:ilvl w:val="0"/>
          <w:numId w:val="49"/>
        </w:numPr>
        <w:jc w:val="both"/>
        <w:rPr>
          <w:lang w:eastAsia="en-US"/>
        </w:rPr>
      </w:pPr>
      <w:r>
        <w:rPr>
          <w:lang w:eastAsia="en-US"/>
        </w:rPr>
        <w:t>Step-2) D</w:t>
      </w:r>
      <w:r w:rsidRPr="00E04EAC">
        <w:rPr>
          <w:lang w:eastAsia="en-US"/>
        </w:rPr>
        <w:t xml:space="preserve">etermine </w:t>
      </w:r>
      <w:r>
        <w:rPr>
          <w:lang w:eastAsia="en-US"/>
        </w:rPr>
        <w:t xml:space="preserve">a </w:t>
      </w:r>
      <w:r w:rsidRPr="00E04EAC">
        <w:rPr>
          <w:lang w:eastAsia="en-US"/>
        </w:rPr>
        <w:t xml:space="preserve">target </w:t>
      </w:r>
      <w:r>
        <w:rPr>
          <w:lang w:eastAsia="en-US"/>
        </w:rPr>
        <w:t>SSB power at reference point (</w:t>
      </w:r>
      <w:r w:rsidRPr="00E04EAC">
        <w:rPr>
          <w:lang w:eastAsia="en-US"/>
        </w:rPr>
        <w:t>dBm/</w:t>
      </w:r>
      <w:r>
        <w:rPr>
          <w:lang w:eastAsia="en-US"/>
        </w:rPr>
        <w:t>SCS</w:t>
      </w:r>
      <w:r w:rsidRPr="00C45201">
        <w:rPr>
          <w:vertAlign w:val="subscript"/>
          <w:lang w:eastAsia="en-US"/>
        </w:rPr>
        <w:t>SSB</w:t>
      </w:r>
      <w:r>
        <w:rPr>
          <w:lang w:eastAsia="en-US"/>
        </w:rPr>
        <w:t xml:space="preserve">) to give </w:t>
      </w:r>
      <w:r w:rsidRPr="005D7E6D">
        <w:rPr>
          <w:lang w:val="en-US"/>
        </w:rPr>
        <w:t xml:space="preserve">SSB </w:t>
      </w:r>
      <w:proofErr w:type="spellStart"/>
      <w:r w:rsidRPr="005D7E6D">
        <w:rPr>
          <w:lang w:val="en-US"/>
        </w:rPr>
        <w:t>Ês</w:t>
      </w:r>
      <w:proofErr w:type="spellEnd"/>
      <w:r w:rsidRPr="005D7E6D">
        <w:rPr>
          <w:lang w:val="en-US"/>
        </w:rPr>
        <w:t>/</w:t>
      </w:r>
      <w:proofErr w:type="spellStart"/>
      <w:r w:rsidRPr="005D7E6D">
        <w:rPr>
          <w:lang w:val="en-US"/>
        </w:rPr>
        <w:t>Iot</w:t>
      </w:r>
      <w:proofErr w:type="spellEnd"/>
      <w:r>
        <w:rPr>
          <w:lang w:eastAsia="en-US"/>
        </w:rPr>
        <w:t xml:space="preserve"> = (6-</w:t>
      </w:r>
      <w:proofErr w:type="gramStart"/>
      <w:r>
        <w:rPr>
          <w:lang w:eastAsia="en-US"/>
        </w:rPr>
        <w:t>Y)dB</w:t>
      </w:r>
      <w:proofErr w:type="gramEnd"/>
      <w:r w:rsidR="00A8132F">
        <w:rPr>
          <w:lang w:eastAsia="en-US"/>
        </w:rPr>
        <w:t xml:space="preserve"> along REFSENS</w:t>
      </w:r>
      <w:r w:rsidR="006C3976">
        <w:rPr>
          <w:lang w:eastAsia="en-US"/>
        </w:rPr>
        <w:t xml:space="preserve"> direction</w:t>
      </w:r>
    </w:p>
    <w:p w14:paraId="540ED9F3" w14:textId="77777777" w:rsidR="00926403" w:rsidRDefault="00150DFF" w:rsidP="00150DFF">
      <w:pPr>
        <w:pStyle w:val="ListParagraph"/>
        <w:numPr>
          <w:ilvl w:val="1"/>
          <w:numId w:val="49"/>
        </w:numPr>
        <w:jc w:val="both"/>
        <w:rPr>
          <w:lang w:eastAsia="en-US"/>
        </w:rPr>
      </w:pPr>
      <w:r>
        <w:rPr>
          <w:lang w:eastAsia="en-US"/>
        </w:rPr>
        <w:t>Note that</w:t>
      </w:r>
      <w:r w:rsidR="00926403">
        <w:rPr>
          <w:lang w:eastAsia="en-US"/>
        </w:rPr>
        <w:t>:</w:t>
      </w:r>
    </w:p>
    <w:p w14:paraId="509F3E5C" w14:textId="07D056E4" w:rsidR="00150DFF" w:rsidRDefault="00150DFF" w:rsidP="00926403">
      <w:pPr>
        <w:pStyle w:val="ListParagraph"/>
        <w:numPr>
          <w:ilvl w:val="2"/>
          <w:numId w:val="49"/>
        </w:numPr>
        <w:jc w:val="both"/>
        <w:rPr>
          <w:lang w:eastAsia="en-US"/>
        </w:rPr>
      </w:pPr>
      <w:r>
        <w:rPr>
          <w:lang w:eastAsia="en-US"/>
        </w:rPr>
        <w:t xml:space="preserve">SSB_RP (defined in Table 6.6.4.3.1-1) is SSB power for </w:t>
      </w:r>
      <w:r w:rsidRPr="005D7E6D">
        <w:rPr>
          <w:lang w:val="en-US"/>
        </w:rPr>
        <w:t xml:space="preserve">SSB </w:t>
      </w:r>
      <w:proofErr w:type="spellStart"/>
      <w:r w:rsidRPr="005D7E6D">
        <w:rPr>
          <w:lang w:val="en-US"/>
        </w:rPr>
        <w:t>Ês</w:t>
      </w:r>
      <w:proofErr w:type="spellEnd"/>
      <w:r w:rsidRPr="005D7E6D">
        <w:rPr>
          <w:lang w:val="en-US"/>
        </w:rPr>
        <w:t>/</w:t>
      </w:r>
      <w:proofErr w:type="spellStart"/>
      <w:r w:rsidRPr="005D7E6D">
        <w:rPr>
          <w:lang w:val="en-US"/>
        </w:rPr>
        <w:t>Iot</w:t>
      </w:r>
      <w:proofErr w:type="spellEnd"/>
      <w:r>
        <w:rPr>
          <w:lang w:eastAsia="en-US"/>
        </w:rPr>
        <w:t xml:space="preserve"> = 6 dB</w:t>
      </w:r>
      <w:r w:rsidR="00024505">
        <w:rPr>
          <w:lang w:eastAsia="en-US"/>
        </w:rPr>
        <w:t xml:space="preserve"> along spherical coverage requirement direction (example 50</w:t>
      </w:r>
      <w:r w:rsidR="00024505" w:rsidRPr="001C2630">
        <w:rPr>
          <w:vertAlign w:val="superscript"/>
          <w:lang w:eastAsia="en-US"/>
        </w:rPr>
        <w:t>th</w:t>
      </w:r>
      <w:r w:rsidR="00024505">
        <w:rPr>
          <w:lang w:eastAsia="en-US"/>
        </w:rPr>
        <w:t>%</w:t>
      </w:r>
      <w:r w:rsidR="00DF04DB">
        <w:rPr>
          <w:lang w:eastAsia="en-US"/>
        </w:rPr>
        <w:t>-</w:t>
      </w:r>
      <w:r w:rsidR="001C2630">
        <w:rPr>
          <w:lang w:eastAsia="en-US"/>
        </w:rPr>
        <w:t>t</w:t>
      </w:r>
      <w:r w:rsidR="00024505">
        <w:rPr>
          <w:lang w:eastAsia="en-US"/>
        </w:rPr>
        <w:t>ile direction for PC3)</w:t>
      </w:r>
    </w:p>
    <w:p w14:paraId="588E7420" w14:textId="055666FF" w:rsidR="00926403" w:rsidRDefault="00883E3D" w:rsidP="001C2630">
      <w:pPr>
        <w:pStyle w:val="ListParagraph"/>
        <w:numPr>
          <w:ilvl w:val="2"/>
          <w:numId w:val="49"/>
        </w:numPr>
        <w:jc w:val="both"/>
        <w:rPr>
          <w:lang w:eastAsia="en-US"/>
        </w:rPr>
      </w:pPr>
      <w:r>
        <w:rPr>
          <w:lang w:eastAsia="en-US"/>
        </w:rPr>
        <w:t>‘</w:t>
      </w:r>
      <w:proofErr w:type="spellStart"/>
      <w:r w:rsidR="00BF2D49">
        <w:rPr>
          <w:lang w:eastAsia="en-US"/>
        </w:rPr>
        <w:t>Gain_</w:t>
      </w:r>
      <w:r>
        <w:rPr>
          <w:lang w:eastAsia="en-US"/>
        </w:rPr>
        <w:t>drop</w:t>
      </w:r>
      <w:proofErr w:type="spellEnd"/>
      <w:r>
        <w:rPr>
          <w:lang w:eastAsia="en-US"/>
        </w:rPr>
        <w:t xml:space="preserve">’ from REFSENS to spherical coverage requirement direction is </w:t>
      </w:r>
      <w:r w:rsidR="00D66BE7">
        <w:rPr>
          <w:lang w:eastAsia="en-US"/>
        </w:rPr>
        <w:t>give</w:t>
      </w:r>
      <w:r w:rsidR="00BF0A4A">
        <w:rPr>
          <w:lang w:eastAsia="en-US"/>
        </w:rPr>
        <w:t>n</w:t>
      </w:r>
      <w:r w:rsidR="00D66BE7">
        <w:rPr>
          <w:lang w:eastAsia="en-US"/>
        </w:rPr>
        <w:t xml:space="preserve"> by difference between </w:t>
      </w:r>
      <w:r w:rsidR="00261B44">
        <w:rPr>
          <w:lang w:eastAsia="en-US"/>
        </w:rPr>
        <w:t xml:space="preserve">entries in </w:t>
      </w:r>
      <w:r w:rsidR="00D66BE7">
        <w:rPr>
          <w:lang w:eastAsia="en-US"/>
        </w:rPr>
        <w:t>tables 7.</w:t>
      </w:r>
      <w:r w:rsidR="00096831">
        <w:rPr>
          <w:lang w:eastAsia="en-US"/>
        </w:rPr>
        <w:t>3.2.</w:t>
      </w:r>
      <w:r w:rsidR="007B5EE7">
        <w:rPr>
          <w:lang w:eastAsia="en-US"/>
        </w:rPr>
        <w:t xml:space="preserve">x-1 and </w:t>
      </w:r>
      <w:r w:rsidR="00261B44">
        <w:rPr>
          <w:lang w:eastAsia="en-US"/>
        </w:rPr>
        <w:t>7.3.4.x-1</w:t>
      </w:r>
      <w:r w:rsidR="00C8296B">
        <w:rPr>
          <w:lang w:eastAsia="en-US"/>
        </w:rPr>
        <w:t xml:space="preserve"> (example: 10.9 dB for n257, 12.6 dB for n260)</w:t>
      </w:r>
    </w:p>
    <w:p w14:paraId="54634F3A" w14:textId="5669D91D" w:rsidR="00DE1299" w:rsidRDefault="00DE1299" w:rsidP="00DE1299">
      <w:pPr>
        <w:pStyle w:val="ListParagraph"/>
        <w:numPr>
          <w:ilvl w:val="1"/>
          <w:numId w:val="49"/>
        </w:numPr>
        <w:jc w:val="both"/>
        <w:rPr>
          <w:lang w:eastAsia="en-US"/>
        </w:rPr>
      </w:pPr>
      <w:r>
        <w:rPr>
          <w:lang w:eastAsia="en-US"/>
        </w:rPr>
        <w:t xml:space="preserve">The target received SSB power = SSB_RP </w:t>
      </w:r>
      <w:r w:rsidR="001F46F2">
        <w:rPr>
          <w:lang w:eastAsia="en-US"/>
        </w:rPr>
        <w:t xml:space="preserve">- </w:t>
      </w:r>
      <w:proofErr w:type="spellStart"/>
      <w:r w:rsidR="001F46F2">
        <w:rPr>
          <w:lang w:eastAsia="en-US"/>
        </w:rPr>
        <w:t>Gain_drop</w:t>
      </w:r>
      <w:proofErr w:type="spellEnd"/>
      <w:r>
        <w:rPr>
          <w:lang w:eastAsia="en-US"/>
        </w:rPr>
        <w:t xml:space="preserve"> </w:t>
      </w:r>
      <w:r w:rsidR="00732D2D">
        <w:rPr>
          <w:lang w:eastAsia="en-US"/>
        </w:rPr>
        <w:t xml:space="preserve">- </w:t>
      </w:r>
      <w:r>
        <w:rPr>
          <w:lang w:eastAsia="en-US"/>
        </w:rPr>
        <w:t>Y</w:t>
      </w:r>
      <w:r w:rsidR="00681B6E">
        <w:rPr>
          <w:lang w:eastAsia="en-US"/>
        </w:rPr>
        <w:t xml:space="preserve"> </w:t>
      </w:r>
    </w:p>
    <w:p w14:paraId="00E34987" w14:textId="455AFF1A" w:rsidR="00DE1299" w:rsidRPr="00E04EAC" w:rsidRDefault="00DE1299" w:rsidP="00DE1299">
      <w:pPr>
        <w:pStyle w:val="ListParagraph"/>
        <w:numPr>
          <w:ilvl w:val="1"/>
          <w:numId w:val="49"/>
        </w:numPr>
        <w:jc w:val="both"/>
        <w:rPr>
          <w:lang w:eastAsia="en-US"/>
        </w:rPr>
      </w:pPr>
      <w:r>
        <w:rPr>
          <w:lang w:eastAsia="en-US"/>
        </w:rPr>
        <w:t>Y = 9</w:t>
      </w:r>
      <w:r w:rsidR="00115EFC">
        <w:rPr>
          <w:lang w:eastAsia="en-US"/>
        </w:rPr>
        <w:t xml:space="preserve"> </w:t>
      </w:r>
    </w:p>
    <w:p w14:paraId="2A887146" w14:textId="037D907D" w:rsidR="00DE1299" w:rsidRDefault="00DE1299" w:rsidP="00DE1299">
      <w:pPr>
        <w:pStyle w:val="ListParagraph"/>
        <w:numPr>
          <w:ilvl w:val="0"/>
          <w:numId w:val="49"/>
        </w:numPr>
        <w:jc w:val="both"/>
        <w:rPr>
          <w:lang w:eastAsia="en-US"/>
        </w:rPr>
      </w:pPr>
      <w:r>
        <w:rPr>
          <w:lang w:eastAsia="en-US"/>
        </w:rPr>
        <w:t xml:space="preserve">Step-3) Determine a target SS-RSRP to achieve </w:t>
      </w:r>
      <w:r w:rsidRPr="005D7E6D">
        <w:rPr>
          <w:lang w:val="en-US"/>
        </w:rPr>
        <w:t xml:space="preserve">SSB </w:t>
      </w:r>
      <w:proofErr w:type="spellStart"/>
      <w:r w:rsidRPr="005D7E6D">
        <w:rPr>
          <w:lang w:val="en-US"/>
        </w:rPr>
        <w:t>Ês</w:t>
      </w:r>
      <w:proofErr w:type="spellEnd"/>
      <w:r w:rsidRPr="005D7E6D">
        <w:rPr>
          <w:lang w:val="en-US"/>
        </w:rPr>
        <w:t>/</w:t>
      </w:r>
      <w:proofErr w:type="spellStart"/>
      <w:r w:rsidRPr="005D7E6D">
        <w:rPr>
          <w:lang w:val="en-US"/>
        </w:rPr>
        <w:t>Iot</w:t>
      </w:r>
      <w:proofErr w:type="spellEnd"/>
      <w:r>
        <w:rPr>
          <w:lang w:eastAsia="en-US"/>
        </w:rPr>
        <w:t xml:space="preserve"> = (6-</w:t>
      </w:r>
      <w:proofErr w:type="gramStart"/>
      <w:r>
        <w:rPr>
          <w:lang w:eastAsia="en-US"/>
        </w:rPr>
        <w:t>Y)dB</w:t>
      </w:r>
      <w:proofErr w:type="gramEnd"/>
      <w:r w:rsidR="00491AC1">
        <w:rPr>
          <w:lang w:eastAsia="en-US"/>
        </w:rPr>
        <w:t xml:space="preserve"> in condition after </w:t>
      </w:r>
      <w:r w:rsidR="00414740">
        <w:rPr>
          <w:lang w:eastAsia="en-US"/>
        </w:rPr>
        <w:t>Step-</w:t>
      </w:r>
      <w:r w:rsidR="00491AC1">
        <w:rPr>
          <w:lang w:eastAsia="en-US"/>
        </w:rPr>
        <w:t>2</w:t>
      </w:r>
    </w:p>
    <w:p w14:paraId="4F6E4ADE" w14:textId="77777777" w:rsidR="00DE1299" w:rsidRDefault="00DE1299" w:rsidP="00DE1299">
      <w:pPr>
        <w:pStyle w:val="ListParagraph"/>
        <w:numPr>
          <w:ilvl w:val="1"/>
          <w:numId w:val="49"/>
        </w:numPr>
        <w:jc w:val="both"/>
        <w:rPr>
          <w:lang w:eastAsia="en-US"/>
        </w:rPr>
      </w:pPr>
      <w:r w:rsidRPr="00E04EAC">
        <w:rPr>
          <w:lang w:eastAsia="en-US"/>
        </w:rPr>
        <w:t>​</w:t>
      </w:r>
      <w:r>
        <w:rPr>
          <w:lang w:eastAsia="en-US"/>
        </w:rPr>
        <w:t>Receive</w:t>
      </w:r>
      <w:r w:rsidRPr="00E04EAC">
        <w:rPr>
          <w:lang w:eastAsia="en-US"/>
        </w:rPr>
        <w:t xml:space="preserve"> SS-RSRP report</w:t>
      </w:r>
    </w:p>
    <w:p w14:paraId="553B1415" w14:textId="77777777" w:rsidR="00DE1299" w:rsidRPr="00E04EAC" w:rsidRDefault="00DE1299" w:rsidP="00DE1299">
      <w:pPr>
        <w:pStyle w:val="ListParagraph"/>
        <w:numPr>
          <w:ilvl w:val="1"/>
          <w:numId w:val="49"/>
        </w:numPr>
        <w:jc w:val="both"/>
        <w:rPr>
          <w:lang w:eastAsia="en-US"/>
        </w:rPr>
      </w:pPr>
      <w:r>
        <w:rPr>
          <w:lang w:eastAsia="en-US"/>
        </w:rPr>
        <w:t>It serves as a target SS-RSRP for all test directions</w:t>
      </w:r>
    </w:p>
    <w:p w14:paraId="567E3B4D" w14:textId="0A91ADFA" w:rsidR="00DE1299" w:rsidRDefault="00DE1299" w:rsidP="00DE1299">
      <w:pPr>
        <w:pStyle w:val="ListParagraph"/>
        <w:numPr>
          <w:ilvl w:val="0"/>
          <w:numId w:val="49"/>
        </w:numPr>
        <w:jc w:val="both"/>
        <w:rPr>
          <w:lang w:eastAsia="en-US"/>
        </w:rPr>
      </w:pPr>
      <w:r>
        <w:rPr>
          <w:lang w:eastAsia="en-US"/>
        </w:rPr>
        <w:lastRenderedPageBreak/>
        <w:t>Step-</w:t>
      </w:r>
      <w:r w:rsidR="00852619">
        <w:rPr>
          <w:lang w:eastAsia="en-US"/>
        </w:rPr>
        <w:t>4</w:t>
      </w:r>
      <w:r>
        <w:rPr>
          <w:lang w:eastAsia="en-US"/>
        </w:rPr>
        <w:t>) Receive SS-SINR</w:t>
      </w:r>
      <w:r w:rsidR="00491AC1">
        <w:rPr>
          <w:lang w:eastAsia="en-US"/>
        </w:rPr>
        <w:t xml:space="preserve"> </w:t>
      </w:r>
      <w:bookmarkStart w:id="2" w:name="_Hlk47632776"/>
      <w:r w:rsidR="00491AC1">
        <w:rPr>
          <w:lang w:eastAsia="en-US"/>
        </w:rPr>
        <w:t xml:space="preserve">in condition after </w:t>
      </w:r>
      <w:bookmarkEnd w:id="2"/>
      <w:r w:rsidR="00414740">
        <w:rPr>
          <w:lang w:eastAsia="en-US"/>
        </w:rPr>
        <w:t>Step-</w:t>
      </w:r>
      <w:r w:rsidR="00491AC1">
        <w:rPr>
          <w:lang w:eastAsia="en-US"/>
        </w:rPr>
        <w:t>2</w:t>
      </w:r>
    </w:p>
    <w:p w14:paraId="43B5D25D" w14:textId="77777777" w:rsidR="00DE1299" w:rsidRDefault="00DE1299" w:rsidP="00DE1299">
      <w:pPr>
        <w:pStyle w:val="ListParagraph"/>
        <w:numPr>
          <w:ilvl w:val="1"/>
          <w:numId w:val="49"/>
        </w:numPr>
        <w:jc w:val="both"/>
        <w:rPr>
          <w:lang w:eastAsia="en-US"/>
        </w:rPr>
      </w:pPr>
      <w:r>
        <w:rPr>
          <w:lang w:eastAsia="en-US"/>
        </w:rPr>
        <w:t>It serves as a reference SS-SINR for all test directions</w:t>
      </w:r>
    </w:p>
    <w:p w14:paraId="31540803" w14:textId="22F5A4FC" w:rsidR="00DE1299" w:rsidRDefault="00DE1299" w:rsidP="00DE1299">
      <w:pPr>
        <w:pStyle w:val="ListParagraph"/>
        <w:numPr>
          <w:ilvl w:val="0"/>
          <w:numId w:val="49"/>
        </w:numPr>
        <w:jc w:val="both"/>
        <w:rPr>
          <w:lang w:eastAsia="en-US"/>
        </w:rPr>
      </w:pPr>
      <w:r>
        <w:rPr>
          <w:lang w:eastAsia="en-US"/>
        </w:rPr>
        <w:t>Step-</w:t>
      </w:r>
      <w:r w:rsidR="00852619">
        <w:rPr>
          <w:lang w:eastAsia="en-US"/>
        </w:rPr>
        <w:t>5</w:t>
      </w:r>
      <w:r>
        <w:rPr>
          <w:lang w:eastAsia="en-US"/>
        </w:rPr>
        <w:t xml:space="preserve">) </w:t>
      </w:r>
      <w:r w:rsidR="007C318B">
        <w:rPr>
          <w:lang w:eastAsia="en-US"/>
        </w:rPr>
        <w:t>Before testing in a</w:t>
      </w:r>
      <w:r w:rsidR="00DD7D11">
        <w:rPr>
          <w:lang w:eastAsia="en-US"/>
        </w:rPr>
        <w:t>ny other</w:t>
      </w:r>
      <w:r>
        <w:rPr>
          <w:lang w:eastAsia="en-US"/>
        </w:rPr>
        <w:t xml:space="preserve"> direction, </w:t>
      </w:r>
      <w:r w:rsidR="00A70816">
        <w:rPr>
          <w:lang w:eastAsia="en-US"/>
        </w:rPr>
        <w:t xml:space="preserve">set </w:t>
      </w:r>
      <w:r>
        <w:rPr>
          <w:lang w:eastAsia="en-US"/>
        </w:rPr>
        <w:t>SSB</w:t>
      </w:r>
      <w:r w:rsidR="00A70816">
        <w:rPr>
          <w:lang w:eastAsia="en-US"/>
        </w:rPr>
        <w:t xml:space="preserve"> power as</w:t>
      </w:r>
      <w:r>
        <w:rPr>
          <w:lang w:eastAsia="en-US"/>
        </w:rPr>
        <w:t xml:space="preserve"> target SSB power defined in Step-2 plus an offset</w:t>
      </w:r>
    </w:p>
    <w:p w14:paraId="7FC426D7" w14:textId="0919872D" w:rsidR="00DE1299" w:rsidRDefault="00DE1299" w:rsidP="00DE1299">
      <w:pPr>
        <w:pStyle w:val="ListParagraph"/>
        <w:numPr>
          <w:ilvl w:val="1"/>
          <w:numId w:val="49"/>
        </w:numPr>
        <w:jc w:val="both"/>
        <w:rPr>
          <w:lang w:eastAsia="en-US"/>
        </w:rPr>
      </w:pPr>
      <w:r>
        <w:rPr>
          <w:lang w:eastAsia="en-US"/>
        </w:rPr>
        <w:t xml:space="preserve">Here, the offset is to avoid link disconnection between TE and DUT due to low SSB SNR and can be determined at </w:t>
      </w:r>
      <w:r w:rsidR="00AD25D0">
        <w:rPr>
          <w:lang w:eastAsia="en-US"/>
        </w:rPr>
        <w:t xml:space="preserve">RAN5 </w:t>
      </w:r>
      <w:r>
        <w:rPr>
          <w:lang w:eastAsia="en-US"/>
        </w:rPr>
        <w:t>discretion</w:t>
      </w:r>
      <w:r w:rsidR="00015AB8">
        <w:rPr>
          <w:lang w:eastAsia="en-US"/>
        </w:rPr>
        <w:t xml:space="preserve">. Example </w:t>
      </w:r>
      <w:r w:rsidR="000B506B">
        <w:rPr>
          <w:lang w:eastAsia="en-US"/>
        </w:rPr>
        <w:t>‘</w:t>
      </w:r>
      <w:r w:rsidR="00015AB8">
        <w:rPr>
          <w:lang w:eastAsia="en-US"/>
        </w:rPr>
        <w:t>o</w:t>
      </w:r>
      <w:r w:rsidR="000B506B">
        <w:rPr>
          <w:lang w:eastAsia="en-US"/>
        </w:rPr>
        <w:t xml:space="preserve">ffset’ </w:t>
      </w:r>
      <w:r w:rsidR="00951D82">
        <w:rPr>
          <w:lang w:eastAsia="en-US"/>
        </w:rPr>
        <w:t>can take on whatever value to increase DL power to maximum capability of TE</w:t>
      </w:r>
    </w:p>
    <w:p w14:paraId="2312F873" w14:textId="7C878B44" w:rsidR="00DE1299" w:rsidRDefault="00DE1299" w:rsidP="00DE1299">
      <w:pPr>
        <w:pStyle w:val="ListParagraph"/>
        <w:numPr>
          <w:ilvl w:val="0"/>
          <w:numId w:val="49"/>
        </w:numPr>
        <w:jc w:val="both"/>
        <w:rPr>
          <w:lang w:eastAsia="en-US"/>
        </w:rPr>
      </w:pPr>
      <w:r>
        <w:rPr>
          <w:lang w:eastAsia="en-US"/>
        </w:rPr>
        <w:t>Step-</w:t>
      </w:r>
      <w:r w:rsidR="00852619">
        <w:rPr>
          <w:lang w:eastAsia="en-US"/>
        </w:rPr>
        <w:t>6</w:t>
      </w:r>
      <w:r>
        <w:rPr>
          <w:lang w:eastAsia="en-US"/>
        </w:rPr>
        <w:t>) Adjust SSB transmission power based on Reported SS-RSRP and SS-SINR</w:t>
      </w:r>
    </w:p>
    <w:p w14:paraId="7A810DDE" w14:textId="77777777" w:rsidR="00DE1299" w:rsidRDefault="00DE1299" w:rsidP="00DE1299">
      <w:pPr>
        <w:pStyle w:val="ListParagraph"/>
        <w:numPr>
          <w:ilvl w:val="1"/>
          <w:numId w:val="49"/>
        </w:numPr>
        <w:jc w:val="both"/>
        <w:rPr>
          <w:lang w:eastAsia="en-US"/>
        </w:rPr>
      </w:pPr>
      <w:r>
        <w:rPr>
          <w:lang w:eastAsia="en-US"/>
        </w:rPr>
        <w:t>Reduce SSB transmission power to the lowest possible value that satisfies reported SS-RSRP ≥ target SS-RSRP determined in Step-3 and reported SS-SINR ≥ reference SS-SINR determined in Step-4</w:t>
      </w:r>
    </w:p>
    <w:p w14:paraId="2642997C" w14:textId="78A58E1D" w:rsidR="003B1F47" w:rsidRDefault="00DE1299" w:rsidP="00DE1299">
      <w:pPr>
        <w:pStyle w:val="ListParagraph"/>
        <w:numPr>
          <w:ilvl w:val="0"/>
          <w:numId w:val="49"/>
        </w:numPr>
        <w:jc w:val="both"/>
        <w:rPr>
          <w:lang w:eastAsia="en-US"/>
        </w:rPr>
      </w:pPr>
      <w:r>
        <w:rPr>
          <w:lang w:eastAsia="en-US"/>
        </w:rPr>
        <w:t>Step-</w:t>
      </w:r>
      <w:r w:rsidR="00852619">
        <w:rPr>
          <w:lang w:eastAsia="en-US"/>
        </w:rPr>
        <w:t>7</w:t>
      </w:r>
      <w:r>
        <w:rPr>
          <w:lang w:eastAsia="en-US"/>
        </w:rPr>
        <w:t xml:space="preserve">) </w:t>
      </w:r>
      <w:r w:rsidR="00AB1295">
        <w:rPr>
          <w:lang w:eastAsia="en-US"/>
        </w:rPr>
        <w:t xml:space="preserve">Adjust </w:t>
      </w:r>
      <w:r w:rsidR="003B1F47">
        <w:rPr>
          <w:lang w:eastAsia="en-US"/>
        </w:rPr>
        <w:t xml:space="preserve">CSI-RS power to the fixed offset ‘Y’ from SSB power as determined by algorithm above </w:t>
      </w:r>
    </w:p>
    <w:p w14:paraId="43FDF16A" w14:textId="0CA74545" w:rsidR="00DE1299" w:rsidRDefault="003B1F47" w:rsidP="00DE1299">
      <w:pPr>
        <w:pStyle w:val="ListParagraph"/>
        <w:numPr>
          <w:ilvl w:val="0"/>
          <w:numId w:val="49"/>
        </w:numPr>
        <w:jc w:val="both"/>
        <w:rPr>
          <w:lang w:eastAsia="en-US"/>
        </w:rPr>
      </w:pPr>
      <w:r>
        <w:rPr>
          <w:lang w:eastAsia="en-US"/>
        </w:rPr>
        <w:t xml:space="preserve">Step-8) </w:t>
      </w:r>
      <w:r w:rsidR="00DE1299">
        <w:rPr>
          <w:lang w:eastAsia="en-US"/>
        </w:rPr>
        <w:t>Conduct a test at the given direction</w:t>
      </w:r>
    </w:p>
    <w:p w14:paraId="00233B6A" w14:textId="1CA7F72C" w:rsidR="00DE1299" w:rsidRDefault="00852619" w:rsidP="00DE1299">
      <w:pPr>
        <w:pStyle w:val="ListParagraph"/>
        <w:numPr>
          <w:ilvl w:val="0"/>
          <w:numId w:val="49"/>
        </w:numPr>
        <w:jc w:val="both"/>
        <w:rPr>
          <w:lang w:eastAsia="en-US"/>
        </w:rPr>
      </w:pPr>
      <w:r>
        <w:rPr>
          <w:lang w:eastAsia="en-US"/>
        </w:rPr>
        <w:t>Step-</w:t>
      </w:r>
      <w:r w:rsidR="00AB1295">
        <w:rPr>
          <w:lang w:eastAsia="en-US"/>
        </w:rPr>
        <w:t>9</w:t>
      </w:r>
      <w:r>
        <w:rPr>
          <w:lang w:eastAsia="en-US"/>
        </w:rPr>
        <w:t xml:space="preserve">) </w:t>
      </w:r>
      <w:r w:rsidR="00DE1299">
        <w:rPr>
          <w:lang w:eastAsia="en-US"/>
        </w:rPr>
        <w:t>Go to Step 5 until test completes</w:t>
      </w:r>
    </w:p>
    <w:p w14:paraId="5F8BE34D" w14:textId="5A2412D7" w:rsidR="00091867" w:rsidRPr="00091867" w:rsidRDefault="0050711A" w:rsidP="00F6513F">
      <w:pPr>
        <w:jc w:val="both"/>
        <w:rPr>
          <w:lang w:eastAsia="en-US"/>
        </w:rPr>
      </w:pPr>
      <w:r>
        <w:rPr>
          <w:lang w:eastAsia="en-US"/>
        </w:rPr>
        <w:t xml:space="preserve">Note that </w:t>
      </w:r>
      <w:r w:rsidR="00AB3E07">
        <w:rPr>
          <w:lang w:eastAsia="en-US"/>
        </w:rPr>
        <w:t>S</w:t>
      </w:r>
      <w:r>
        <w:rPr>
          <w:lang w:eastAsia="en-US"/>
        </w:rPr>
        <w:t>tep</w:t>
      </w:r>
      <w:r w:rsidR="00AB3E07">
        <w:rPr>
          <w:lang w:eastAsia="en-US"/>
        </w:rPr>
        <w:t>-</w:t>
      </w:r>
      <w:r>
        <w:rPr>
          <w:lang w:eastAsia="en-US"/>
        </w:rPr>
        <w:t xml:space="preserve">2 ensures that UEs with more margin to </w:t>
      </w:r>
      <w:r w:rsidR="000161C9">
        <w:rPr>
          <w:lang w:eastAsia="en-US"/>
        </w:rPr>
        <w:t xml:space="preserve">sensitivity </w:t>
      </w:r>
      <w:r>
        <w:rPr>
          <w:lang w:eastAsia="en-US"/>
        </w:rPr>
        <w:t xml:space="preserve">spec are not unfairly penalized by </w:t>
      </w:r>
      <w:r w:rsidR="000161C9">
        <w:rPr>
          <w:lang w:eastAsia="en-US"/>
        </w:rPr>
        <w:t xml:space="preserve">more stringent test conditions. </w:t>
      </w:r>
      <w:r w:rsidR="0038140D">
        <w:rPr>
          <w:lang w:eastAsia="en-US"/>
        </w:rPr>
        <w:t>Step</w:t>
      </w:r>
      <w:r w:rsidR="00AB3E07">
        <w:rPr>
          <w:lang w:eastAsia="en-US"/>
        </w:rPr>
        <w:t>-</w:t>
      </w:r>
      <w:r w:rsidR="007B0B17">
        <w:rPr>
          <w:lang w:eastAsia="en-US"/>
        </w:rPr>
        <w:t>6</w:t>
      </w:r>
      <w:r w:rsidR="0038140D">
        <w:rPr>
          <w:lang w:eastAsia="en-US"/>
        </w:rPr>
        <w:t xml:space="preserve"> ensures that the UE </w:t>
      </w:r>
      <w:r w:rsidR="00811630">
        <w:rPr>
          <w:lang w:eastAsia="en-US"/>
        </w:rPr>
        <w:t>cannot opportunistically use SSB as a crutch for CSI-RS based beam refinement by ensuring that SS</w:t>
      </w:r>
      <w:r w:rsidR="0038140D">
        <w:rPr>
          <w:lang w:eastAsia="en-US"/>
        </w:rPr>
        <w:t>B</w:t>
      </w:r>
      <w:r w:rsidR="009928E5">
        <w:rPr>
          <w:lang w:eastAsia="en-US"/>
        </w:rPr>
        <w:t xml:space="preserve"> </w:t>
      </w:r>
      <w:r w:rsidR="00855678">
        <w:rPr>
          <w:lang w:eastAsia="en-US"/>
        </w:rPr>
        <w:t>SINR remains low in all directions</w:t>
      </w:r>
      <w:r w:rsidR="00F47C46">
        <w:rPr>
          <w:lang w:eastAsia="en-US"/>
        </w:rPr>
        <w:t>.</w:t>
      </w:r>
      <w:r w:rsidR="00731745">
        <w:rPr>
          <w:lang w:eastAsia="en-US"/>
        </w:rPr>
        <w:t xml:space="preserve"> S</w:t>
      </w:r>
      <w:r w:rsidR="00E75A2A">
        <w:rPr>
          <w:lang w:eastAsia="en-US"/>
        </w:rPr>
        <w:t>tep</w:t>
      </w:r>
      <w:r w:rsidR="00DE32E4">
        <w:rPr>
          <w:lang w:eastAsia="en-US"/>
        </w:rPr>
        <w:t>-</w:t>
      </w:r>
      <w:r w:rsidR="00E75A2A">
        <w:rPr>
          <w:lang w:eastAsia="en-US"/>
        </w:rPr>
        <w:t xml:space="preserve">6 </w:t>
      </w:r>
      <w:r w:rsidR="00A014EC">
        <w:rPr>
          <w:lang w:eastAsia="en-US"/>
        </w:rPr>
        <w:t xml:space="preserve">also </w:t>
      </w:r>
      <w:r w:rsidR="008D0707">
        <w:rPr>
          <w:lang w:eastAsia="en-US"/>
        </w:rPr>
        <w:t>incorporates some robustness because it allows</w:t>
      </w:r>
      <w:r w:rsidR="00126AD7">
        <w:rPr>
          <w:lang w:eastAsia="en-US"/>
        </w:rPr>
        <w:t xml:space="preserve"> for minor variation across panels in a multi-panel UE</w:t>
      </w:r>
      <w:r w:rsidR="009259A2">
        <w:rPr>
          <w:lang w:eastAsia="en-US"/>
        </w:rPr>
        <w:t>.</w:t>
      </w:r>
    </w:p>
    <w:p w14:paraId="4D780D42" w14:textId="613357B5" w:rsidR="00D9354A" w:rsidRDefault="00D671C6" w:rsidP="00D9354A">
      <w:pPr>
        <w:pStyle w:val="Heading1"/>
      </w:pPr>
      <w:r>
        <w:t>4</w:t>
      </w:r>
      <w:r w:rsidR="00D9354A">
        <w:t xml:space="preserve">. </w:t>
      </w:r>
      <w:r>
        <w:t>Test Applicability Rule</w:t>
      </w:r>
    </w:p>
    <w:p w14:paraId="485CFEFA" w14:textId="58E2D179" w:rsidR="0035535E" w:rsidRDefault="00E06B02" w:rsidP="00C173FA">
      <w:pPr>
        <w:ind w:firstLine="180"/>
        <w:jc w:val="both"/>
        <w:rPr>
          <w:lang w:eastAsia="en-US"/>
        </w:rPr>
      </w:pPr>
      <w:r>
        <w:rPr>
          <w:lang w:eastAsia="en-US"/>
        </w:rPr>
        <w:t>In order to address concerns about UL testability and an increase in test cases</w:t>
      </w:r>
      <w:r w:rsidRPr="00E06B02">
        <w:rPr>
          <w:lang w:eastAsia="en-US"/>
        </w:rPr>
        <w:t xml:space="preserve"> </w:t>
      </w:r>
      <w:r>
        <w:rPr>
          <w:lang w:eastAsia="en-US"/>
        </w:rPr>
        <w:t>in case if UE has different MOPs for different BC test cases</w:t>
      </w:r>
      <w:r w:rsidR="00C173FA">
        <w:rPr>
          <w:lang w:eastAsia="en-US"/>
        </w:rPr>
        <w:t xml:space="preserve">, </w:t>
      </w:r>
      <w:r w:rsidR="00BB51B5">
        <w:rPr>
          <w:lang w:eastAsia="en-US"/>
        </w:rPr>
        <w:t>t</w:t>
      </w:r>
      <w:r w:rsidR="00C26B97">
        <w:rPr>
          <w:lang w:eastAsia="en-US"/>
        </w:rPr>
        <w:t xml:space="preserve">wo separate applicability rules “for peak direction” and “for test cases” were proposed [2]. </w:t>
      </w:r>
      <w:r w:rsidR="00233672">
        <w:rPr>
          <w:lang w:eastAsia="en-US"/>
        </w:rPr>
        <w:t>For the peak direction applicability rule, however, we don’t think it needs to be separately considered from “test case applicability rule” because beam peak direction will automatically be determined from test applicability rule, a.k.a</w:t>
      </w:r>
      <w:r w:rsidR="000C2EED">
        <w:rPr>
          <w:lang w:eastAsia="en-US"/>
        </w:rPr>
        <w:t xml:space="preserve">. test skipping rule. </w:t>
      </w:r>
    </w:p>
    <w:p w14:paraId="6189CC7E" w14:textId="20BE7E98" w:rsidR="00BB3B3E" w:rsidRDefault="00ED7CDE" w:rsidP="00E328FD">
      <w:pPr>
        <w:ind w:firstLine="180"/>
        <w:jc w:val="both"/>
        <w:rPr>
          <w:lang w:val="en-US" w:eastAsia="en-US"/>
        </w:rPr>
      </w:pPr>
      <w:r>
        <w:rPr>
          <w:lang w:eastAsia="en-US"/>
        </w:rPr>
        <w:t xml:space="preserve">If the UE supports </w:t>
      </w:r>
      <w:r w:rsidR="00DA79EC">
        <w:rPr>
          <w:lang w:eastAsia="en-US"/>
        </w:rPr>
        <w:t xml:space="preserve">any </w:t>
      </w:r>
      <w:r>
        <w:rPr>
          <w:lang w:eastAsia="en-US"/>
        </w:rPr>
        <w:t xml:space="preserve">variant of BC, it </w:t>
      </w:r>
      <w:r w:rsidR="0035535E">
        <w:rPr>
          <w:lang w:eastAsia="en-US"/>
        </w:rPr>
        <w:t>is expected that it can</w:t>
      </w:r>
      <w:r>
        <w:rPr>
          <w:lang w:eastAsia="en-US"/>
        </w:rPr>
        <w:t xml:space="preserve"> meet all</w:t>
      </w:r>
      <w:r w:rsidR="00070DB4">
        <w:rPr>
          <w:lang w:eastAsia="en-US"/>
        </w:rPr>
        <w:t xml:space="preserve"> RF</w:t>
      </w:r>
      <w:r>
        <w:rPr>
          <w:lang w:eastAsia="en-US"/>
        </w:rPr>
        <w:t xml:space="preserve"> requirements with the side conditions</w:t>
      </w:r>
      <w:r w:rsidR="00AF1464">
        <w:rPr>
          <w:lang w:eastAsia="en-US"/>
        </w:rPr>
        <w:t xml:space="preserve"> associated with </w:t>
      </w:r>
      <w:r w:rsidR="00DA79EC">
        <w:rPr>
          <w:lang w:eastAsia="en-US"/>
        </w:rPr>
        <w:t>that</w:t>
      </w:r>
      <w:r w:rsidR="00AF1464">
        <w:rPr>
          <w:lang w:eastAsia="en-US"/>
        </w:rPr>
        <w:t xml:space="preserve"> variant</w:t>
      </w:r>
      <w:r w:rsidR="004036C3">
        <w:rPr>
          <w:lang w:eastAsia="en-US"/>
        </w:rPr>
        <w:t>.</w:t>
      </w:r>
      <w:r w:rsidR="006E6BE8">
        <w:rPr>
          <w:lang w:eastAsia="en-US"/>
        </w:rPr>
        <w:t xml:space="preserve"> Note that some RF requirements are</w:t>
      </w:r>
      <w:r w:rsidR="004C075C">
        <w:rPr>
          <w:lang w:eastAsia="en-US"/>
        </w:rPr>
        <w:t xml:space="preserve"> specific to</w:t>
      </w:r>
      <w:r>
        <w:rPr>
          <w:lang w:eastAsia="en-US"/>
        </w:rPr>
        <w:t xml:space="preserve"> </w:t>
      </w:r>
      <w:r w:rsidR="0007466F">
        <w:rPr>
          <w:lang w:eastAsia="en-US"/>
        </w:rPr>
        <w:t>beam peak direction</w:t>
      </w:r>
      <w:r w:rsidR="00070DB4">
        <w:rPr>
          <w:lang w:eastAsia="en-US"/>
        </w:rPr>
        <w:t xml:space="preserve"> as determined by the side condition</w:t>
      </w:r>
      <w:r w:rsidR="00296C7D">
        <w:rPr>
          <w:lang w:eastAsia="en-US"/>
        </w:rPr>
        <w:t xml:space="preserve"> set</w:t>
      </w:r>
      <w:r w:rsidR="00070DB4">
        <w:rPr>
          <w:lang w:eastAsia="en-US"/>
        </w:rPr>
        <w:t xml:space="preserve"> employed</w:t>
      </w:r>
      <w:r w:rsidR="0007466F">
        <w:rPr>
          <w:lang w:eastAsia="en-US"/>
        </w:rPr>
        <w:t>.</w:t>
      </w:r>
      <w:r w:rsidR="00C37948">
        <w:rPr>
          <w:lang w:eastAsia="en-US"/>
        </w:rPr>
        <w:t xml:space="preserve"> </w:t>
      </w:r>
      <w:r w:rsidR="004868E5">
        <w:rPr>
          <w:lang w:eastAsia="en-US"/>
        </w:rPr>
        <w:t xml:space="preserve">When a UE declares support for </w:t>
      </w:r>
      <w:r w:rsidR="006B332B">
        <w:rPr>
          <w:lang w:eastAsia="en-US"/>
        </w:rPr>
        <w:t>both Rel-16</w:t>
      </w:r>
      <w:r w:rsidR="004868E5">
        <w:rPr>
          <w:lang w:eastAsia="en-US"/>
        </w:rPr>
        <w:t xml:space="preserve"> BC variants</w:t>
      </w:r>
      <w:r w:rsidR="000B22B2">
        <w:rPr>
          <w:lang w:eastAsia="en-US"/>
        </w:rPr>
        <w:t>,</w:t>
      </w:r>
      <w:r w:rsidR="003F2BDF">
        <w:rPr>
          <w:lang w:eastAsia="en-US"/>
        </w:rPr>
        <w:t xml:space="preserve"> </w:t>
      </w:r>
      <w:r w:rsidR="00941CAC">
        <w:rPr>
          <w:lang w:eastAsia="en-US"/>
        </w:rPr>
        <w:t xml:space="preserve">to </w:t>
      </w:r>
      <w:r w:rsidR="00DB275D">
        <w:rPr>
          <w:lang w:eastAsia="en-US"/>
        </w:rPr>
        <w:t xml:space="preserve">avoid redundant tests, </w:t>
      </w:r>
      <w:r w:rsidR="009E417C">
        <w:rPr>
          <w:lang w:val="en-US" w:eastAsia="en-US"/>
        </w:rPr>
        <w:t>UE RF performance can be evaluated with a side condition set</w:t>
      </w:r>
      <w:r w:rsidR="00B26834">
        <w:rPr>
          <w:lang w:val="en-US" w:eastAsia="en-US"/>
        </w:rPr>
        <w:t xml:space="preserve"> corresponding to any one of the supported BC variants</w:t>
      </w:r>
      <w:r w:rsidR="0014279A">
        <w:rPr>
          <w:lang w:val="en-US" w:eastAsia="en-US"/>
        </w:rPr>
        <w:t>. The full test</w:t>
      </w:r>
      <w:r w:rsidR="00363C53" w:rsidRPr="00B416AF">
        <w:rPr>
          <w:lang w:val="en-US" w:eastAsia="en-US"/>
        </w:rPr>
        <w:t xml:space="preserve"> </w:t>
      </w:r>
      <w:r w:rsidR="00363C53">
        <w:rPr>
          <w:lang w:val="en-US" w:eastAsia="en-US"/>
        </w:rPr>
        <w:t xml:space="preserve">can be followed by </w:t>
      </w:r>
      <w:r w:rsidR="00363C53" w:rsidRPr="00B416AF">
        <w:rPr>
          <w:lang w:val="en-US" w:eastAsia="en-US"/>
        </w:rPr>
        <w:t xml:space="preserve">one representative UL test (e.g. min peak EIRP </w:t>
      </w:r>
      <w:r w:rsidR="0014279A">
        <w:rPr>
          <w:lang w:val="en-US" w:eastAsia="en-US"/>
        </w:rPr>
        <w:t>requirement</w:t>
      </w:r>
      <w:r w:rsidR="00363C53" w:rsidRPr="00B416AF">
        <w:rPr>
          <w:lang w:val="en-US" w:eastAsia="en-US"/>
        </w:rPr>
        <w:t xml:space="preserve">) using the second </w:t>
      </w:r>
      <w:r w:rsidR="0014279A">
        <w:rPr>
          <w:lang w:val="en-US" w:eastAsia="en-US"/>
        </w:rPr>
        <w:t xml:space="preserve">side condition </w:t>
      </w:r>
      <w:r w:rsidR="004C7D4A">
        <w:rPr>
          <w:lang w:val="en-US" w:eastAsia="en-US"/>
        </w:rPr>
        <w:t>set</w:t>
      </w:r>
      <w:r w:rsidR="00363C53" w:rsidRPr="00B416AF">
        <w:rPr>
          <w:lang w:val="en-US" w:eastAsia="en-US"/>
        </w:rPr>
        <w:t>.</w:t>
      </w:r>
      <w:r w:rsidR="00C46B8D" w:rsidRPr="00C46B8D">
        <w:rPr>
          <w:lang w:val="en-US" w:eastAsia="en-US"/>
        </w:rPr>
        <w:t xml:space="preserve"> </w:t>
      </w:r>
      <w:r w:rsidR="00843EBF">
        <w:rPr>
          <w:lang w:val="en-US" w:eastAsia="en-US"/>
        </w:rPr>
        <w:t>T</w:t>
      </w:r>
      <w:r w:rsidR="00C46B8D" w:rsidRPr="00B416AF">
        <w:rPr>
          <w:lang w:val="en-US" w:eastAsia="en-US"/>
        </w:rPr>
        <w:t xml:space="preserve">he choice of ‘first’ or primary set of </w:t>
      </w:r>
      <w:r w:rsidR="00CA368E">
        <w:rPr>
          <w:lang w:val="en-US" w:eastAsia="en-US"/>
        </w:rPr>
        <w:t>side condition set</w:t>
      </w:r>
      <w:r w:rsidR="00CA368E" w:rsidRPr="00B416AF">
        <w:rPr>
          <w:lang w:val="en-US" w:eastAsia="en-US"/>
        </w:rPr>
        <w:t xml:space="preserve"> </w:t>
      </w:r>
      <w:r w:rsidR="00C46B8D" w:rsidRPr="00B416AF">
        <w:rPr>
          <w:lang w:val="en-US" w:eastAsia="en-US"/>
        </w:rPr>
        <w:t>should be left to RAN5 discretion</w:t>
      </w:r>
      <w:r w:rsidR="00C46B8D">
        <w:rPr>
          <w:lang w:val="en-US" w:eastAsia="en-US"/>
        </w:rPr>
        <w:t xml:space="preserve">. </w:t>
      </w:r>
    </w:p>
    <w:p w14:paraId="07F503A2" w14:textId="470B615D" w:rsidR="002A0D87" w:rsidRDefault="00BB3B3E">
      <w:pPr>
        <w:ind w:firstLine="180"/>
        <w:jc w:val="both"/>
        <w:rPr>
          <w:lang w:eastAsia="en-US"/>
        </w:rPr>
      </w:pPr>
      <w:r>
        <w:rPr>
          <w:lang w:eastAsia="en-US"/>
        </w:rPr>
        <w:t>Further</w:t>
      </w:r>
      <w:r w:rsidR="00C46B8D">
        <w:rPr>
          <w:lang w:eastAsia="en-US"/>
        </w:rPr>
        <w:t>, if Rel-16 SSB-based BC requirement is defined without a performance relaxation, a UE satisfying Rel-16 SSB-based BC requirement can be allowed to skip Rel-15 BC test. T</w:t>
      </w:r>
      <w:r w:rsidR="00C46B8D">
        <w:t>his applicability rule can also apply to UEs capable of Rel-16 CSI-RS based BC.</w:t>
      </w:r>
    </w:p>
    <w:p w14:paraId="3511D20C" w14:textId="4217B246" w:rsidR="00D170B2" w:rsidRDefault="00D170B2" w:rsidP="00D170B2">
      <w:pPr>
        <w:ind w:left="1080" w:hanging="1080"/>
        <w:jc w:val="both"/>
        <w:rPr>
          <w:b/>
          <w:bCs/>
          <w:lang w:eastAsia="en-US"/>
        </w:rPr>
      </w:pPr>
      <w:r>
        <w:rPr>
          <w:b/>
          <w:bCs/>
          <w:lang w:eastAsia="en-US"/>
        </w:rPr>
        <w:t>Proposal</w:t>
      </w:r>
      <w:r w:rsidRPr="008A55F5">
        <w:rPr>
          <w:b/>
          <w:bCs/>
          <w:lang w:eastAsia="en-US"/>
        </w:rPr>
        <w:t xml:space="preserve"> </w:t>
      </w:r>
      <w:r w:rsidR="00223383">
        <w:rPr>
          <w:b/>
          <w:bCs/>
          <w:lang w:eastAsia="en-US"/>
        </w:rPr>
        <w:t>3</w:t>
      </w:r>
      <w:r w:rsidRPr="008A55F5">
        <w:rPr>
          <w:b/>
          <w:bCs/>
          <w:lang w:eastAsia="en-US"/>
        </w:rPr>
        <w:t xml:space="preserve">: </w:t>
      </w:r>
      <w:r>
        <w:rPr>
          <w:b/>
          <w:bCs/>
          <w:lang w:eastAsia="en-US"/>
        </w:rPr>
        <w:t xml:space="preserve">For </w:t>
      </w:r>
      <w:r w:rsidRPr="00C51776">
        <w:rPr>
          <w:b/>
          <w:bCs/>
          <w:lang w:eastAsia="en-US"/>
        </w:rPr>
        <w:t>a UE capable of Rel-16 BC</w:t>
      </w:r>
      <w:r>
        <w:rPr>
          <w:b/>
          <w:bCs/>
          <w:lang w:eastAsia="en-US"/>
        </w:rPr>
        <w:t>,</w:t>
      </w:r>
      <w:r w:rsidRPr="00C51776">
        <w:rPr>
          <w:b/>
          <w:bCs/>
          <w:lang w:eastAsia="en-US"/>
        </w:rPr>
        <w:t xml:space="preserve"> all UL tests requiring MOP condition</w:t>
      </w:r>
      <w:r>
        <w:rPr>
          <w:b/>
          <w:bCs/>
          <w:lang w:eastAsia="en-US"/>
        </w:rPr>
        <w:t xml:space="preserve"> are conducted</w:t>
      </w:r>
      <w:r w:rsidRPr="00C51776">
        <w:rPr>
          <w:b/>
          <w:bCs/>
          <w:lang w:eastAsia="en-US"/>
        </w:rPr>
        <w:t xml:space="preserve"> based on the Rel-16 </w:t>
      </w:r>
      <w:r w:rsidR="00332F3F">
        <w:rPr>
          <w:b/>
          <w:bCs/>
          <w:lang w:eastAsia="en-US"/>
        </w:rPr>
        <w:t>side condition</w:t>
      </w:r>
      <w:r w:rsidR="000A1DC8">
        <w:rPr>
          <w:b/>
          <w:bCs/>
          <w:lang w:eastAsia="en-US"/>
        </w:rPr>
        <w:t>-set</w:t>
      </w:r>
      <w:r w:rsidRPr="00C51776">
        <w:rPr>
          <w:b/>
          <w:bCs/>
          <w:lang w:eastAsia="en-US"/>
        </w:rPr>
        <w:t xml:space="preserve"> </w:t>
      </w:r>
      <w:r w:rsidR="00AB561B">
        <w:rPr>
          <w:b/>
          <w:bCs/>
          <w:lang w:eastAsia="en-US"/>
        </w:rPr>
        <w:t>associated with</w:t>
      </w:r>
      <w:r w:rsidR="005F4F99">
        <w:rPr>
          <w:b/>
          <w:bCs/>
          <w:lang w:eastAsia="en-US"/>
        </w:rPr>
        <w:t xml:space="preserve"> the </w:t>
      </w:r>
      <w:r w:rsidR="00AB561B">
        <w:rPr>
          <w:b/>
          <w:bCs/>
          <w:lang w:eastAsia="en-US"/>
        </w:rPr>
        <w:t>BC capability</w:t>
      </w:r>
      <w:r w:rsidR="005F4F99" w:rsidRPr="00C51776">
        <w:rPr>
          <w:b/>
          <w:bCs/>
          <w:lang w:eastAsia="en-US"/>
        </w:rPr>
        <w:t xml:space="preserve"> </w:t>
      </w:r>
      <w:r w:rsidRPr="00C51776">
        <w:rPr>
          <w:b/>
          <w:bCs/>
          <w:lang w:eastAsia="en-US"/>
        </w:rPr>
        <w:t xml:space="preserve">it </w:t>
      </w:r>
      <w:r w:rsidR="00DF65C7">
        <w:rPr>
          <w:b/>
          <w:bCs/>
          <w:lang w:eastAsia="en-US"/>
        </w:rPr>
        <w:t>supports</w:t>
      </w:r>
      <w:r w:rsidRPr="00C51776">
        <w:rPr>
          <w:b/>
          <w:bCs/>
          <w:lang w:eastAsia="en-US"/>
        </w:rPr>
        <w:t xml:space="preserve">. If the UE supports both types of </w:t>
      </w:r>
      <w:r w:rsidR="00564BAD">
        <w:rPr>
          <w:b/>
          <w:bCs/>
          <w:lang w:eastAsia="en-US"/>
        </w:rPr>
        <w:t>BC,</w:t>
      </w:r>
      <w:r w:rsidRPr="00C51776">
        <w:rPr>
          <w:b/>
          <w:bCs/>
          <w:lang w:eastAsia="en-US"/>
        </w:rPr>
        <w:t xml:space="preserve"> one UL representative test (e.g. min peak EIRP testing) using the second </w:t>
      </w:r>
      <w:r w:rsidR="00091078">
        <w:rPr>
          <w:b/>
          <w:bCs/>
          <w:lang w:eastAsia="en-US"/>
        </w:rPr>
        <w:t xml:space="preserve">side-condition set </w:t>
      </w:r>
      <w:r>
        <w:rPr>
          <w:b/>
          <w:bCs/>
          <w:lang w:eastAsia="en-US"/>
        </w:rPr>
        <w:t>is additionally conducted</w:t>
      </w:r>
      <w:r w:rsidRPr="00C51776">
        <w:rPr>
          <w:b/>
          <w:bCs/>
          <w:lang w:eastAsia="en-US"/>
        </w:rPr>
        <w:t>.</w:t>
      </w:r>
    </w:p>
    <w:p w14:paraId="70E8E287" w14:textId="5082B99E" w:rsidR="00845169" w:rsidRDefault="00845169" w:rsidP="00845169">
      <w:pPr>
        <w:pStyle w:val="ListParagraph"/>
        <w:numPr>
          <w:ilvl w:val="1"/>
          <w:numId w:val="28"/>
        </w:numPr>
        <w:jc w:val="both"/>
        <w:rPr>
          <w:b/>
          <w:bCs/>
          <w:lang w:eastAsia="en-US"/>
        </w:rPr>
      </w:pPr>
      <w:r w:rsidRPr="00F6513F">
        <w:rPr>
          <w:b/>
          <w:bCs/>
          <w:lang w:eastAsia="en-US"/>
        </w:rPr>
        <w:t xml:space="preserve">If a UE declares support for both types </w:t>
      </w:r>
      <w:r>
        <w:rPr>
          <w:b/>
          <w:bCs/>
          <w:lang w:eastAsia="en-US"/>
        </w:rPr>
        <w:t>Rel-16 BC</w:t>
      </w:r>
      <w:r w:rsidRPr="00F6513F">
        <w:rPr>
          <w:b/>
          <w:bCs/>
          <w:lang w:eastAsia="en-US"/>
        </w:rPr>
        <w:t xml:space="preserve">, it should be able to meet all requirements with either set of </w:t>
      </w:r>
      <w:r w:rsidR="00D56D6A">
        <w:rPr>
          <w:b/>
          <w:bCs/>
          <w:lang w:eastAsia="en-US"/>
        </w:rPr>
        <w:t>side conditions</w:t>
      </w:r>
      <w:r w:rsidRPr="00F6513F">
        <w:rPr>
          <w:b/>
          <w:bCs/>
          <w:lang w:eastAsia="en-US"/>
        </w:rPr>
        <w:t xml:space="preserve">. </w:t>
      </w:r>
      <w:r w:rsidR="00D56D6A">
        <w:rPr>
          <w:b/>
          <w:bCs/>
          <w:lang w:eastAsia="en-US"/>
        </w:rPr>
        <w:t xml:space="preserve">Consequently, </w:t>
      </w:r>
      <w:r w:rsidRPr="00F6513F">
        <w:rPr>
          <w:b/>
          <w:bCs/>
          <w:lang w:eastAsia="en-US"/>
        </w:rPr>
        <w:t xml:space="preserve">the choice of ‘first’ or primary set of </w:t>
      </w:r>
      <w:r w:rsidR="00D56D6A">
        <w:rPr>
          <w:b/>
          <w:bCs/>
          <w:lang w:eastAsia="en-US"/>
        </w:rPr>
        <w:t>side condition set</w:t>
      </w:r>
      <w:r w:rsidR="00D56D6A" w:rsidRPr="00F6513F">
        <w:rPr>
          <w:b/>
          <w:bCs/>
          <w:lang w:eastAsia="en-US"/>
        </w:rPr>
        <w:t xml:space="preserve"> </w:t>
      </w:r>
      <w:r w:rsidRPr="00F6513F">
        <w:rPr>
          <w:b/>
          <w:bCs/>
          <w:lang w:eastAsia="en-US"/>
        </w:rPr>
        <w:t>should be left to RAN5 discretion.</w:t>
      </w:r>
    </w:p>
    <w:p w14:paraId="4C6715E5" w14:textId="6E3D442E" w:rsidR="001419B3" w:rsidRDefault="001419B3" w:rsidP="001419B3">
      <w:pPr>
        <w:ind w:left="1080" w:hanging="1080"/>
        <w:jc w:val="both"/>
        <w:rPr>
          <w:b/>
          <w:bCs/>
          <w:lang w:eastAsia="en-US"/>
        </w:rPr>
      </w:pPr>
      <w:r>
        <w:rPr>
          <w:b/>
          <w:bCs/>
          <w:lang w:eastAsia="en-US"/>
        </w:rPr>
        <w:t>Proposal</w:t>
      </w:r>
      <w:r w:rsidRPr="008A55F5">
        <w:rPr>
          <w:b/>
          <w:bCs/>
          <w:lang w:eastAsia="en-US"/>
        </w:rPr>
        <w:t xml:space="preserve"> </w:t>
      </w:r>
      <w:r w:rsidR="00223383">
        <w:rPr>
          <w:b/>
          <w:bCs/>
          <w:lang w:eastAsia="en-US"/>
        </w:rPr>
        <w:t>4</w:t>
      </w:r>
      <w:r w:rsidRPr="008A55F5">
        <w:rPr>
          <w:b/>
          <w:bCs/>
          <w:lang w:eastAsia="en-US"/>
        </w:rPr>
        <w:t xml:space="preserve">: </w:t>
      </w:r>
      <w:r w:rsidR="00AF5E19">
        <w:rPr>
          <w:b/>
          <w:bCs/>
          <w:lang w:eastAsia="en-US"/>
        </w:rPr>
        <w:t>I</w:t>
      </w:r>
      <w:r w:rsidR="00AF5E19" w:rsidRPr="00AF5E19">
        <w:rPr>
          <w:b/>
          <w:bCs/>
          <w:lang w:eastAsia="en-US"/>
        </w:rPr>
        <w:t>f Rel-16 SSB-based BC requirement is defined without a performance relaxation</w:t>
      </w:r>
      <w:r w:rsidR="00AF5E19">
        <w:rPr>
          <w:b/>
          <w:bCs/>
          <w:lang w:eastAsia="en-US"/>
        </w:rPr>
        <w:t xml:space="preserve"> compared to Rel-15 BC</w:t>
      </w:r>
      <w:r w:rsidR="00AF5E19" w:rsidRPr="00AF5E19">
        <w:rPr>
          <w:b/>
          <w:bCs/>
          <w:lang w:eastAsia="en-US"/>
        </w:rPr>
        <w:t xml:space="preserve">, a UE satisfying Rel-16 SSB-based BC requirement </w:t>
      </w:r>
      <w:proofErr w:type="gramStart"/>
      <w:r w:rsidR="00CC3523">
        <w:rPr>
          <w:b/>
          <w:bCs/>
          <w:lang w:eastAsia="en-US"/>
        </w:rPr>
        <w:t xml:space="preserve">is </w:t>
      </w:r>
      <w:r w:rsidR="00AF5E19" w:rsidRPr="00AF5E19">
        <w:rPr>
          <w:b/>
          <w:bCs/>
          <w:lang w:eastAsia="en-US"/>
        </w:rPr>
        <w:t>allowed to</w:t>
      </w:r>
      <w:proofErr w:type="gramEnd"/>
      <w:r w:rsidR="00AF5E19" w:rsidRPr="00AF5E19">
        <w:rPr>
          <w:b/>
          <w:bCs/>
          <w:lang w:eastAsia="en-US"/>
        </w:rPr>
        <w:t xml:space="preserve"> skip Rel-15 BC test.</w:t>
      </w:r>
    </w:p>
    <w:p w14:paraId="6A6ABC82" w14:textId="1CF239A5" w:rsidR="00262098" w:rsidRDefault="00262098" w:rsidP="00262098">
      <w:pPr>
        <w:ind w:left="1080" w:hanging="1080"/>
        <w:jc w:val="both"/>
        <w:rPr>
          <w:b/>
          <w:bCs/>
          <w:lang w:eastAsia="en-US"/>
        </w:rPr>
      </w:pPr>
      <w:r>
        <w:rPr>
          <w:b/>
          <w:bCs/>
          <w:lang w:eastAsia="en-US"/>
        </w:rPr>
        <w:t>Proposal</w:t>
      </w:r>
      <w:r w:rsidRPr="008A55F5">
        <w:rPr>
          <w:b/>
          <w:bCs/>
          <w:lang w:eastAsia="en-US"/>
        </w:rPr>
        <w:t xml:space="preserve"> </w:t>
      </w:r>
      <w:r>
        <w:rPr>
          <w:b/>
          <w:bCs/>
          <w:lang w:eastAsia="en-US"/>
        </w:rPr>
        <w:t>5</w:t>
      </w:r>
      <w:r w:rsidRPr="008A55F5">
        <w:rPr>
          <w:b/>
          <w:bCs/>
          <w:lang w:eastAsia="en-US"/>
        </w:rPr>
        <w:t xml:space="preserve">: </w:t>
      </w:r>
      <w:r w:rsidR="002C2E36">
        <w:rPr>
          <w:b/>
          <w:bCs/>
          <w:lang w:eastAsia="en-US"/>
        </w:rPr>
        <w:t>A</w:t>
      </w:r>
      <w:r w:rsidRPr="00AF5E19">
        <w:rPr>
          <w:b/>
          <w:bCs/>
          <w:lang w:eastAsia="en-US"/>
        </w:rPr>
        <w:t xml:space="preserve"> UE satisfying Rel-16 </w:t>
      </w:r>
      <w:r w:rsidR="002C2E36">
        <w:rPr>
          <w:b/>
          <w:bCs/>
          <w:lang w:eastAsia="en-US"/>
        </w:rPr>
        <w:t xml:space="preserve">CSI-RS </w:t>
      </w:r>
      <w:r w:rsidRPr="00AF5E19">
        <w:rPr>
          <w:b/>
          <w:bCs/>
          <w:lang w:eastAsia="en-US"/>
        </w:rPr>
        <w:t xml:space="preserve">based BC requirement </w:t>
      </w:r>
      <w:proofErr w:type="gramStart"/>
      <w:r>
        <w:rPr>
          <w:b/>
          <w:bCs/>
          <w:lang w:eastAsia="en-US"/>
        </w:rPr>
        <w:t xml:space="preserve">is </w:t>
      </w:r>
      <w:r w:rsidRPr="00AF5E19">
        <w:rPr>
          <w:b/>
          <w:bCs/>
          <w:lang w:eastAsia="en-US"/>
        </w:rPr>
        <w:t>allowed to</w:t>
      </w:r>
      <w:proofErr w:type="gramEnd"/>
      <w:r w:rsidRPr="00AF5E19">
        <w:rPr>
          <w:b/>
          <w:bCs/>
          <w:lang w:eastAsia="en-US"/>
        </w:rPr>
        <w:t xml:space="preserve"> skip Rel-15 BC test.</w:t>
      </w:r>
    </w:p>
    <w:p w14:paraId="341E9DD8" w14:textId="157AAE00" w:rsidR="009E54DA" w:rsidRDefault="00527894" w:rsidP="00240F55">
      <w:pPr>
        <w:pStyle w:val="Heading1"/>
        <w:ind w:left="0" w:firstLine="0"/>
      </w:pPr>
      <w:r>
        <w:t>3.</w:t>
      </w:r>
      <w:r>
        <w:tab/>
      </w:r>
      <w:r w:rsidR="009E54DA">
        <w:t>Conclusion</w:t>
      </w:r>
    </w:p>
    <w:p w14:paraId="1E7E9B97" w14:textId="03DAED48" w:rsidR="00402A6B" w:rsidRDefault="003637E2" w:rsidP="00EC1D26">
      <w:pPr>
        <w:jc w:val="both"/>
        <w:rPr>
          <w:lang w:eastAsia="en-US"/>
        </w:rPr>
      </w:pPr>
      <w:r>
        <w:rPr>
          <w:lang w:eastAsia="en-US"/>
        </w:rPr>
        <w:t xml:space="preserve">We provided </w:t>
      </w:r>
      <w:r w:rsidR="00402A6B">
        <w:rPr>
          <w:lang w:eastAsia="en-US"/>
        </w:rPr>
        <w:t>our views on all remai</w:t>
      </w:r>
      <w:r w:rsidR="00FD3663">
        <w:rPr>
          <w:lang w:eastAsia="en-US"/>
        </w:rPr>
        <w:t>ning issues</w:t>
      </w:r>
      <w:r w:rsidR="00A120A8">
        <w:rPr>
          <w:lang w:eastAsia="en-US"/>
        </w:rPr>
        <w:t xml:space="preserve"> </w:t>
      </w:r>
      <w:r w:rsidR="00D86664">
        <w:rPr>
          <w:lang w:eastAsia="en-US"/>
        </w:rPr>
        <w:t>[2]-[4].</w:t>
      </w:r>
    </w:p>
    <w:p w14:paraId="34984132" w14:textId="77777777" w:rsidR="00D26ADF" w:rsidRDefault="00D26ADF" w:rsidP="00EC1D26">
      <w:pPr>
        <w:jc w:val="both"/>
        <w:rPr>
          <w:i/>
          <w:iCs/>
          <w:lang w:eastAsia="en-US"/>
        </w:rPr>
      </w:pPr>
    </w:p>
    <w:p w14:paraId="00CD8986" w14:textId="6BD71046" w:rsidR="00D86664" w:rsidRPr="00EC1D26" w:rsidRDefault="00EC1D26" w:rsidP="00EC1D26">
      <w:pPr>
        <w:jc w:val="both"/>
        <w:rPr>
          <w:i/>
          <w:iCs/>
          <w:lang w:eastAsia="en-US"/>
        </w:rPr>
      </w:pPr>
      <w:r w:rsidRPr="00EC1D26">
        <w:rPr>
          <w:i/>
          <w:iCs/>
          <w:lang w:eastAsia="en-US"/>
        </w:rPr>
        <w:t>For SSB-based BC</w:t>
      </w:r>
      <w:r w:rsidR="00E45124">
        <w:rPr>
          <w:i/>
          <w:iCs/>
          <w:lang w:eastAsia="en-US"/>
        </w:rPr>
        <w:t xml:space="preserve"> requirement in RRC Connected and Idle modes</w:t>
      </w:r>
      <w:r w:rsidRPr="00EC1D26">
        <w:rPr>
          <w:i/>
          <w:iCs/>
          <w:lang w:eastAsia="en-US"/>
        </w:rPr>
        <w:t>:</w:t>
      </w:r>
    </w:p>
    <w:p w14:paraId="6577FF66" w14:textId="77777777" w:rsidR="00AB3E07" w:rsidRPr="001D11EA" w:rsidRDefault="00AB3E07" w:rsidP="00AB3E07">
      <w:pPr>
        <w:ind w:left="1080" w:hanging="1080"/>
        <w:jc w:val="both"/>
        <w:rPr>
          <w:b/>
          <w:bCs/>
          <w:lang w:eastAsia="en-US"/>
        </w:rPr>
      </w:pPr>
      <w:r>
        <w:rPr>
          <w:b/>
          <w:bCs/>
          <w:lang w:eastAsia="en-US"/>
        </w:rPr>
        <w:t>Proposal 1</w:t>
      </w:r>
      <w:r w:rsidRPr="007B1F8F">
        <w:rPr>
          <w:b/>
          <w:bCs/>
          <w:lang w:eastAsia="en-US"/>
        </w:rPr>
        <w:t>:</w:t>
      </w:r>
      <w:r>
        <w:rPr>
          <w:b/>
          <w:bCs/>
          <w:lang w:eastAsia="en-US"/>
        </w:rPr>
        <w:t xml:space="preserve"> </w:t>
      </w:r>
      <w:r w:rsidRPr="007A2158">
        <w:rPr>
          <w:b/>
          <w:bCs/>
          <w:lang w:eastAsia="en-US"/>
        </w:rPr>
        <w:t>SSB-based BC requirement is feasible without a performance relaxation</w:t>
      </w:r>
    </w:p>
    <w:p w14:paraId="478DD494" w14:textId="77777777" w:rsidR="00AB3E07" w:rsidRPr="001D11EA" w:rsidRDefault="00AB3E07" w:rsidP="00AB3E07">
      <w:pPr>
        <w:ind w:left="1350" w:hanging="1350"/>
        <w:jc w:val="both"/>
        <w:rPr>
          <w:b/>
          <w:bCs/>
          <w:lang w:eastAsia="en-US"/>
        </w:rPr>
      </w:pPr>
      <w:r>
        <w:rPr>
          <w:b/>
          <w:bCs/>
          <w:lang w:eastAsia="en-US"/>
        </w:rPr>
        <w:lastRenderedPageBreak/>
        <w:t>Observation 1</w:t>
      </w:r>
      <w:r w:rsidRPr="007B1F8F">
        <w:rPr>
          <w:b/>
          <w:bCs/>
          <w:lang w:eastAsia="en-US"/>
        </w:rPr>
        <w:t>:</w:t>
      </w:r>
      <w:r>
        <w:rPr>
          <w:b/>
          <w:bCs/>
          <w:lang w:eastAsia="en-US"/>
        </w:rPr>
        <w:t xml:space="preserve"> </w:t>
      </w:r>
      <w:r w:rsidRPr="001D11EA">
        <w:rPr>
          <w:b/>
          <w:bCs/>
          <w:lang w:eastAsia="en-US"/>
        </w:rPr>
        <w:t xml:space="preserve">If </w:t>
      </w:r>
      <w:r>
        <w:rPr>
          <w:b/>
          <w:bCs/>
          <w:lang w:eastAsia="en-US"/>
        </w:rPr>
        <w:t xml:space="preserve">Rel-16 SSB-based BC is introduced without performance relaxation compared to Rel-15 BC, and if </w:t>
      </w:r>
      <w:r w:rsidRPr="001D11EA">
        <w:rPr>
          <w:b/>
          <w:bCs/>
          <w:lang w:eastAsia="en-US"/>
        </w:rPr>
        <w:t xml:space="preserve">a UE satisfies </w:t>
      </w:r>
      <w:r>
        <w:rPr>
          <w:b/>
          <w:bCs/>
          <w:lang w:eastAsia="en-US"/>
        </w:rPr>
        <w:t>the</w:t>
      </w:r>
      <w:r w:rsidRPr="001D11EA">
        <w:rPr>
          <w:b/>
          <w:bCs/>
          <w:lang w:eastAsia="en-US"/>
        </w:rPr>
        <w:t xml:space="preserve"> requirement, </w:t>
      </w:r>
      <w:r>
        <w:rPr>
          <w:b/>
          <w:bCs/>
          <w:lang w:eastAsia="en-US"/>
        </w:rPr>
        <w:t>the UE</w:t>
      </w:r>
      <w:r w:rsidRPr="001D11EA">
        <w:rPr>
          <w:b/>
          <w:bCs/>
          <w:lang w:eastAsia="en-US"/>
        </w:rPr>
        <w:t xml:space="preserve"> is considered to </w:t>
      </w:r>
      <w:r>
        <w:rPr>
          <w:b/>
          <w:bCs/>
          <w:lang w:eastAsia="en-US"/>
        </w:rPr>
        <w:t xml:space="preserve">support autonomous </w:t>
      </w:r>
      <w:r w:rsidRPr="001D11EA">
        <w:rPr>
          <w:b/>
          <w:bCs/>
          <w:lang w:eastAsia="en-US"/>
        </w:rPr>
        <w:t>BC during initial access procedure</w:t>
      </w:r>
      <w:r>
        <w:rPr>
          <w:b/>
          <w:bCs/>
          <w:lang w:eastAsia="en-US"/>
        </w:rPr>
        <w:t>.</w:t>
      </w:r>
    </w:p>
    <w:p w14:paraId="369E23FA" w14:textId="77777777" w:rsidR="00D26ADF" w:rsidRDefault="00D26ADF" w:rsidP="00EC1D26">
      <w:pPr>
        <w:jc w:val="both"/>
        <w:rPr>
          <w:i/>
          <w:iCs/>
          <w:lang w:eastAsia="en-US"/>
        </w:rPr>
      </w:pPr>
    </w:p>
    <w:p w14:paraId="7F2B5BDE" w14:textId="1581FB9B" w:rsidR="004013BF" w:rsidRPr="00E434C6" w:rsidRDefault="00EC1D26" w:rsidP="00EC1D26">
      <w:pPr>
        <w:jc w:val="both"/>
        <w:rPr>
          <w:i/>
          <w:iCs/>
          <w:lang w:eastAsia="en-US"/>
        </w:rPr>
      </w:pPr>
      <w:r w:rsidRPr="00E434C6">
        <w:rPr>
          <w:i/>
          <w:iCs/>
          <w:lang w:eastAsia="en-US"/>
        </w:rPr>
        <w:t>For CSI-RS based BC</w:t>
      </w:r>
      <w:r w:rsidR="00E45124" w:rsidRPr="00E434C6">
        <w:rPr>
          <w:i/>
          <w:iCs/>
          <w:lang w:eastAsia="en-US"/>
        </w:rPr>
        <w:t xml:space="preserve"> test procedure:</w:t>
      </w:r>
    </w:p>
    <w:p w14:paraId="7EECCE71" w14:textId="77777777" w:rsidR="001369B4" w:rsidRPr="001D11EA" w:rsidRDefault="001369B4" w:rsidP="001369B4">
      <w:pPr>
        <w:ind w:left="1080" w:hanging="1080"/>
        <w:jc w:val="both"/>
        <w:rPr>
          <w:b/>
          <w:bCs/>
          <w:lang w:eastAsia="en-US"/>
        </w:rPr>
      </w:pPr>
      <w:r>
        <w:rPr>
          <w:b/>
          <w:bCs/>
          <w:lang w:eastAsia="en-US"/>
        </w:rPr>
        <w:t>Proposal 2</w:t>
      </w:r>
      <w:r w:rsidRPr="007B1F8F">
        <w:rPr>
          <w:b/>
          <w:bCs/>
          <w:lang w:eastAsia="en-US"/>
        </w:rPr>
        <w:t>:</w:t>
      </w:r>
      <w:r>
        <w:rPr>
          <w:b/>
          <w:bCs/>
          <w:lang w:eastAsia="en-US"/>
        </w:rPr>
        <w:t xml:space="preserve"> SSB and CSI-RS transmission power per direction is determined based on the following hybrid approach:</w:t>
      </w:r>
    </w:p>
    <w:p w14:paraId="54C50BEF" w14:textId="77777777" w:rsidR="00DE32E4" w:rsidRDefault="00DE32E4" w:rsidP="00DE32E4">
      <w:pPr>
        <w:pStyle w:val="ListParagraph"/>
        <w:numPr>
          <w:ilvl w:val="0"/>
          <w:numId w:val="49"/>
        </w:numPr>
        <w:jc w:val="both"/>
        <w:rPr>
          <w:lang w:eastAsia="en-US"/>
        </w:rPr>
      </w:pPr>
      <w:r>
        <w:rPr>
          <w:lang w:eastAsia="en-US"/>
        </w:rPr>
        <w:t>Step-1) Find the best direction in terms of EIS, i.e. REFSENS direction</w:t>
      </w:r>
    </w:p>
    <w:p w14:paraId="2667A206" w14:textId="77777777" w:rsidR="00DE32E4" w:rsidRDefault="00DE32E4" w:rsidP="00DE32E4">
      <w:pPr>
        <w:pStyle w:val="ListParagraph"/>
        <w:numPr>
          <w:ilvl w:val="0"/>
          <w:numId w:val="49"/>
        </w:numPr>
        <w:jc w:val="both"/>
        <w:rPr>
          <w:lang w:eastAsia="en-US"/>
        </w:rPr>
      </w:pPr>
      <w:r>
        <w:rPr>
          <w:lang w:eastAsia="en-US"/>
        </w:rPr>
        <w:t>Step-2) D</w:t>
      </w:r>
      <w:r w:rsidRPr="00E04EAC">
        <w:rPr>
          <w:lang w:eastAsia="en-US"/>
        </w:rPr>
        <w:t xml:space="preserve">etermine </w:t>
      </w:r>
      <w:r>
        <w:rPr>
          <w:lang w:eastAsia="en-US"/>
        </w:rPr>
        <w:t xml:space="preserve">a </w:t>
      </w:r>
      <w:r w:rsidRPr="00E04EAC">
        <w:rPr>
          <w:lang w:eastAsia="en-US"/>
        </w:rPr>
        <w:t xml:space="preserve">target </w:t>
      </w:r>
      <w:r>
        <w:rPr>
          <w:lang w:eastAsia="en-US"/>
        </w:rPr>
        <w:t>SSB power at reference point (</w:t>
      </w:r>
      <w:r w:rsidRPr="00E04EAC">
        <w:rPr>
          <w:lang w:eastAsia="en-US"/>
        </w:rPr>
        <w:t>dBm/</w:t>
      </w:r>
      <w:r>
        <w:rPr>
          <w:lang w:eastAsia="en-US"/>
        </w:rPr>
        <w:t>SCS</w:t>
      </w:r>
      <w:r w:rsidRPr="00C45201">
        <w:rPr>
          <w:vertAlign w:val="subscript"/>
          <w:lang w:eastAsia="en-US"/>
        </w:rPr>
        <w:t>SSB</w:t>
      </w:r>
      <w:r>
        <w:rPr>
          <w:lang w:eastAsia="en-US"/>
        </w:rPr>
        <w:t xml:space="preserve">) to give </w:t>
      </w:r>
      <w:r w:rsidRPr="005D7E6D">
        <w:rPr>
          <w:lang w:val="en-US"/>
        </w:rPr>
        <w:t xml:space="preserve">SSB </w:t>
      </w:r>
      <w:proofErr w:type="spellStart"/>
      <w:r w:rsidRPr="005D7E6D">
        <w:rPr>
          <w:lang w:val="en-US"/>
        </w:rPr>
        <w:t>Ês</w:t>
      </w:r>
      <w:proofErr w:type="spellEnd"/>
      <w:r w:rsidRPr="005D7E6D">
        <w:rPr>
          <w:lang w:val="en-US"/>
        </w:rPr>
        <w:t>/</w:t>
      </w:r>
      <w:proofErr w:type="spellStart"/>
      <w:r w:rsidRPr="005D7E6D">
        <w:rPr>
          <w:lang w:val="en-US"/>
        </w:rPr>
        <w:t>Iot</w:t>
      </w:r>
      <w:proofErr w:type="spellEnd"/>
      <w:r>
        <w:rPr>
          <w:lang w:eastAsia="en-US"/>
        </w:rPr>
        <w:t xml:space="preserve"> = (6-</w:t>
      </w:r>
      <w:proofErr w:type="gramStart"/>
      <w:r>
        <w:rPr>
          <w:lang w:eastAsia="en-US"/>
        </w:rPr>
        <w:t>Y)dB</w:t>
      </w:r>
      <w:proofErr w:type="gramEnd"/>
      <w:r>
        <w:rPr>
          <w:lang w:eastAsia="en-US"/>
        </w:rPr>
        <w:t xml:space="preserve"> along REFSENS direction</w:t>
      </w:r>
    </w:p>
    <w:p w14:paraId="70BF7D9E" w14:textId="77777777" w:rsidR="00DE32E4" w:rsidRDefault="00DE32E4" w:rsidP="00DE32E4">
      <w:pPr>
        <w:pStyle w:val="ListParagraph"/>
        <w:numPr>
          <w:ilvl w:val="1"/>
          <w:numId w:val="49"/>
        </w:numPr>
        <w:jc w:val="both"/>
        <w:rPr>
          <w:lang w:eastAsia="en-US"/>
        </w:rPr>
      </w:pPr>
      <w:r>
        <w:rPr>
          <w:lang w:eastAsia="en-US"/>
        </w:rPr>
        <w:t>Note that:</w:t>
      </w:r>
    </w:p>
    <w:p w14:paraId="7D431480" w14:textId="77777777" w:rsidR="00DE32E4" w:rsidRDefault="00DE32E4" w:rsidP="00DE32E4">
      <w:pPr>
        <w:pStyle w:val="ListParagraph"/>
        <w:numPr>
          <w:ilvl w:val="2"/>
          <w:numId w:val="49"/>
        </w:numPr>
        <w:jc w:val="both"/>
        <w:rPr>
          <w:lang w:eastAsia="en-US"/>
        </w:rPr>
      </w:pPr>
      <w:r>
        <w:rPr>
          <w:lang w:eastAsia="en-US"/>
        </w:rPr>
        <w:t xml:space="preserve">SSB_RP (defined in Table 6.6.4.3.1-1) is SSB power for </w:t>
      </w:r>
      <w:r w:rsidRPr="005D7E6D">
        <w:rPr>
          <w:lang w:val="en-US"/>
        </w:rPr>
        <w:t xml:space="preserve">SSB </w:t>
      </w:r>
      <w:proofErr w:type="spellStart"/>
      <w:r w:rsidRPr="005D7E6D">
        <w:rPr>
          <w:lang w:val="en-US"/>
        </w:rPr>
        <w:t>Ês</w:t>
      </w:r>
      <w:proofErr w:type="spellEnd"/>
      <w:r w:rsidRPr="005D7E6D">
        <w:rPr>
          <w:lang w:val="en-US"/>
        </w:rPr>
        <w:t>/</w:t>
      </w:r>
      <w:proofErr w:type="spellStart"/>
      <w:r w:rsidRPr="005D7E6D">
        <w:rPr>
          <w:lang w:val="en-US"/>
        </w:rPr>
        <w:t>Iot</w:t>
      </w:r>
      <w:proofErr w:type="spellEnd"/>
      <w:r>
        <w:rPr>
          <w:lang w:eastAsia="en-US"/>
        </w:rPr>
        <w:t xml:space="preserve"> = 6 dB along spherical coverage requirement direction (example 50</w:t>
      </w:r>
      <w:r w:rsidRPr="001C2630">
        <w:rPr>
          <w:vertAlign w:val="superscript"/>
          <w:lang w:eastAsia="en-US"/>
        </w:rPr>
        <w:t>th</w:t>
      </w:r>
      <w:r>
        <w:rPr>
          <w:lang w:eastAsia="en-US"/>
        </w:rPr>
        <w:t>%-tile direction for PC3)</w:t>
      </w:r>
    </w:p>
    <w:p w14:paraId="11766751" w14:textId="77777777" w:rsidR="00DE32E4" w:rsidRDefault="00DE32E4" w:rsidP="00DE32E4">
      <w:pPr>
        <w:pStyle w:val="ListParagraph"/>
        <w:numPr>
          <w:ilvl w:val="2"/>
          <w:numId w:val="49"/>
        </w:numPr>
        <w:jc w:val="both"/>
        <w:rPr>
          <w:lang w:eastAsia="en-US"/>
        </w:rPr>
      </w:pPr>
      <w:r>
        <w:rPr>
          <w:lang w:eastAsia="en-US"/>
        </w:rPr>
        <w:t>‘</w:t>
      </w:r>
      <w:proofErr w:type="spellStart"/>
      <w:r>
        <w:rPr>
          <w:lang w:eastAsia="en-US"/>
        </w:rPr>
        <w:t>Gain_drop</w:t>
      </w:r>
      <w:proofErr w:type="spellEnd"/>
      <w:r>
        <w:rPr>
          <w:lang w:eastAsia="en-US"/>
        </w:rPr>
        <w:t>’ from REFSENS to spherical coverage requirement direction is given by difference between entries in tables 7.3.2.x-1 and 7.3.4.x-1 (example: 10.9 dB for n257, 12.6 dB for n260)</w:t>
      </w:r>
    </w:p>
    <w:p w14:paraId="066648CC" w14:textId="77777777" w:rsidR="00DE32E4" w:rsidRDefault="00DE32E4" w:rsidP="00DE32E4">
      <w:pPr>
        <w:pStyle w:val="ListParagraph"/>
        <w:numPr>
          <w:ilvl w:val="1"/>
          <w:numId w:val="49"/>
        </w:numPr>
        <w:jc w:val="both"/>
        <w:rPr>
          <w:lang w:eastAsia="en-US"/>
        </w:rPr>
      </w:pPr>
      <w:r>
        <w:rPr>
          <w:lang w:eastAsia="en-US"/>
        </w:rPr>
        <w:t xml:space="preserve">The target received SSB power = SSB_RP - </w:t>
      </w:r>
      <w:proofErr w:type="spellStart"/>
      <w:r>
        <w:rPr>
          <w:lang w:eastAsia="en-US"/>
        </w:rPr>
        <w:t>Gain_drop</w:t>
      </w:r>
      <w:proofErr w:type="spellEnd"/>
      <w:r>
        <w:rPr>
          <w:lang w:eastAsia="en-US"/>
        </w:rPr>
        <w:t xml:space="preserve"> - Y </w:t>
      </w:r>
    </w:p>
    <w:p w14:paraId="1D0380B2" w14:textId="77777777" w:rsidR="00DE32E4" w:rsidRPr="00E04EAC" w:rsidRDefault="00DE32E4" w:rsidP="00DE32E4">
      <w:pPr>
        <w:pStyle w:val="ListParagraph"/>
        <w:numPr>
          <w:ilvl w:val="1"/>
          <w:numId w:val="49"/>
        </w:numPr>
        <w:jc w:val="both"/>
        <w:rPr>
          <w:lang w:eastAsia="en-US"/>
        </w:rPr>
      </w:pPr>
      <w:r>
        <w:rPr>
          <w:lang w:eastAsia="en-US"/>
        </w:rPr>
        <w:t xml:space="preserve">Y = 9 </w:t>
      </w:r>
    </w:p>
    <w:p w14:paraId="2A6CE430" w14:textId="77777777" w:rsidR="00DE32E4" w:rsidRDefault="00DE32E4" w:rsidP="00DE32E4">
      <w:pPr>
        <w:pStyle w:val="ListParagraph"/>
        <w:numPr>
          <w:ilvl w:val="0"/>
          <w:numId w:val="49"/>
        </w:numPr>
        <w:jc w:val="both"/>
        <w:rPr>
          <w:lang w:eastAsia="en-US"/>
        </w:rPr>
      </w:pPr>
      <w:r>
        <w:rPr>
          <w:lang w:eastAsia="en-US"/>
        </w:rPr>
        <w:t xml:space="preserve">Step-3) Determine a target SS-RSRP to achieve </w:t>
      </w:r>
      <w:r w:rsidRPr="005D7E6D">
        <w:rPr>
          <w:lang w:val="en-US"/>
        </w:rPr>
        <w:t xml:space="preserve">SSB </w:t>
      </w:r>
      <w:proofErr w:type="spellStart"/>
      <w:r w:rsidRPr="005D7E6D">
        <w:rPr>
          <w:lang w:val="en-US"/>
        </w:rPr>
        <w:t>Ês</w:t>
      </w:r>
      <w:proofErr w:type="spellEnd"/>
      <w:r w:rsidRPr="005D7E6D">
        <w:rPr>
          <w:lang w:val="en-US"/>
        </w:rPr>
        <w:t>/</w:t>
      </w:r>
      <w:proofErr w:type="spellStart"/>
      <w:r w:rsidRPr="005D7E6D">
        <w:rPr>
          <w:lang w:val="en-US"/>
        </w:rPr>
        <w:t>Iot</w:t>
      </w:r>
      <w:proofErr w:type="spellEnd"/>
      <w:r>
        <w:rPr>
          <w:lang w:eastAsia="en-US"/>
        </w:rPr>
        <w:t xml:space="preserve"> = (6-</w:t>
      </w:r>
      <w:proofErr w:type="gramStart"/>
      <w:r>
        <w:rPr>
          <w:lang w:eastAsia="en-US"/>
        </w:rPr>
        <w:t>Y)dB</w:t>
      </w:r>
      <w:proofErr w:type="gramEnd"/>
      <w:r>
        <w:rPr>
          <w:lang w:eastAsia="en-US"/>
        </w:rPr>
        <w:t xml:space="preserve"> in condition after Step-2</w:t>
      </w:r>
    </w:p>
    <w:p w14:paraId="2E7ACFC5" w14:textId="77777777" w:rsidR="00DE32E4" w:rsidRDefault="00DE32E4" w:rsidP="00DE32E4">
      <w:pPr>
        <w:pStyle w:val="ListParagraph"/>
        <w:numPr>
          <w:ilvl w:val="1"/>
          <w:numId w:val="49"/>
        </w:numPr>
        <w:jc w:val="both"/>
        <w:rPr>
          <w:lang w:eastAsia="en-US"/>
        </w:rPr>
      </w:pPr>
      <w:r w:rsidRPr="00E04EAC">
        <w:rPr>
          <w:lang w:eastAsia="en-US"/>
        </w:rPr>
        <w:t>​</w:t>
      </w:r>
      <w:r>
        <w:rPr>
          <w:lang w:eastAsia="en-US"/>
        </w:rPr>
        <w:t>Receive</w:t>
      </w:r>
      <w:r w:rsidRPr="00E04EAC">
        <w:rPr>
          <w:lang w:eastAsia="en-US"/>
        </w:rPr>
        <w:t xml:space="preserve"> SS-RSRP report</w:t>
      </w:r>
    </w:p>
    <w:p w14:paraId="3881733C" w14:textId="77777777" w:rsidR="00DE32E4" w:rsidRPr="00E04EAC" w:rsidRDefault="00DE32E4" w:rsidP="00DE32E4">
      <w:pPr>
        <w:pStyle w:val="ListParagraph"/>
        <w:numPr>
          <w:ilvl w:val="1"/>
          <w:numId w:val="49"/>
        </w:numPr>
        <w:jc w:val="both"/>
        <w:rPr>
          <w:lang w:eastAsia="en-US"/>
        </w:rPr>
      </w:pPr>
      <w:r>
        <w:rPr>
          <w:lang w:eastAsia="en-US"/>
        </w:rPr>
        <w:t>It serves as a target SS-RSRP for all test directions</w:t>
      </w:r>
    </w:p>
    <w:p w14:paraId="592EA740" w14:textId="77777777" w:rsidR="00DE32E4" w:rsidRDefault="00DE32E4" w:rsidP="00DE32E4">
      <w:pPr>
        <w:pStyle w:val="ListParagraph"/>
        <w:numPr>
          <w:ilvl w:val="0"/>
          <w:numId w:val="49"/>
        </w:numPr>
        <w:jc w:val="both"/>
        <w:rPr>
          <w:lang w:eastAsia="en-US"/>
        </w:rPr>
      </w:pPr>
      <w:r>
        <w:rPr>
          <w:lang w:eastAsia="en-US"/>
        </w:rPr>
        <w:t>Step-4) Receive SS-SINR in condition after Step-2</w:t>
      </w:r>
    </w:p>
    <w:p w14:paraId="6DD33603" w14:textId="77777777" w:rsidR="00DE32E4" w:rsidRDefault="00DE32E4" w:rsidP="00DE32E4">
      <w:pPr>
        <w:pStyle w:val="ListParagraph"/>
        <w:numPr>
          <w:ilvl w:val="1"/>
          <w:numId w:val="49"/>
        </w:numPr>
        <w:jc w:val="both"/>
        <w:rPr>
          <w:lang w:eastAsia="en-US"/>
        </w:rPr>
      </w:pPr>
      <w:r>
        <w:rPr>
          <w:lang w:eastAsia="en-US"/>
        </w:rPr>
        <w:t>It serves as a reference SS-SINR for all test directions</w:t>
      </w:r>
    </w:p>
    <w:p w14:paraId="5ACC0347" w14:textId="77777777" w:rsidR="00DE32E4" w:rsidRDefault="00DE32E4" w:rsidP="00DE32E4">
      <w:pPr>
        <w:pStyle w:val="ListParagraph"/>
        <w:numPr>
          <w:ilvl w:val="0"/>
          <w:numId w:val="49"/>
        </w:numPr>
        <w:jc w:val="both"/>
        <w:rPr>
          <w:lang w:eastAsia="en-US"/>
        </w:rPr>
      </w:pPr>
      <w:r>
        <w:rPr>
          <w:lang w:eastAsia="en-US"/>
        </w:rPr>
        <w:t>Step-5) Before testing in any other direction, set SSB power as target SSB power defined in Step-2 plus an offset</w:t>
      </w:r>
    </w:p>
    <w:p w14:paraId="5FA6B41A" w14:textId="77777777" w:rsidR="00DE32E4" w:rsidRDefault="00DE32E4" w:rsidP="00DE32E4">
      <w:pPr>
        <w:pStyle w:val="ListParagraph"/>
        <w:numPr>
          <w:ilvl w:val="1"/>
          <w:numId w:val="49"/>
        </w:numPr>
        <w:jc w:val="both"/>
        <w:rPr>
          <w:lang w:eastAsia="en-US"/>
        </w:rPr>
      </w:pPr>
      <w:r>
        <w:rPr>
          <w:lang w:eastAsia="en-US"/>
        </w:rPr>
        <w:t>Here, the offset is to avoid link disconnection between TE and DUT due to low SSB SNR and can be determined at RAN5 discretion. Example ‘offset’ can take on whatever value to increase DL power to maximum capability of TE</w:t>
      </w:r>
    </w:p>
    <w:p w14:paraId="19582636" w14:textId="77777777" w:rsidR="00DE32E4" w:rsidRDefault="00DE32E4" w:rsidP="00DE32E4">
      <w:pPr>
        <w:pStyle w:val="ListParagraph"/>
        <w:numPr>
          <w:ilvl w:val="0"/>
          <w:numId w:val="49"/>
        </w:numPr>
        <w:jc w:val="both"/>
        <w:rPr>
          <w:lang w:eastAsia="en-US"/>
        </w:rPr>
      </w:pPr>
      <w:r>
        <w:rPr>
          <w:lang w:eastAsia="en-US"/>
        </w:rPr>
        <w:t>Step-6) Adjust SSB transmission power based on Reported SS-RSRP and SS-SINR</w:t>
      </w:r>
    </w:p>
    <w:p w14:paraId="65BE9425" w14:textId="77777777" w:rsidR="00DE32E4" w:rsidRDefault="00DE32E4" w:rsidP="00DE32E4">
      <w:pPr>
        <w:pStyle w:val="ListParagraph"/>
        <w:numPr>
          <w:ilvl w:val="1"/>
          <w:numId w:val="49"/>
        </w:numPr>
        <w:jc w:val="both"/>
        <w:rPr>
          <w:lang w:eastAsia="en-US"/>
        </w:rPr>
      </w:pPr>
      <w:r>
        <w:rPr>
          <w:lang w:eastAsia="en-US"/>
        </w:rPr>
        <w:t>Reduce SSB transmission power to the lowest possible value that satisfies reported SS-RSRP ≥ target SS-RSRP determined in Step-3 and reported SS-SINR ≥ reference SS-SINR determined in Step-4</w:t>
      </w:r>
    </w:p>
    <w:p w14:paraId="5B4647ED" w14:textId="77777777" w:rsidR="00DE32E4" w:rsidRDefault="00DE32E4" w:rsidP="00DE32E4">
      <w:pPr>
        <w:pStyle w:val="ListParagraph"/>
        <w:numPr>
          <w:ilvl w:val="0"/>
          <w:numId w:val="49"/>
        </w:numPr>
        <w:jc w:val="both"/>
        <w:rPr>
          <w:lang w:eastAsia="en-US"/>
        </w:rPr>
      </w:pPr>
      <w:r>
        <w:rPr>
          <w:lang w:eastAsia="en-US"/>
        </w:rPr>
        <w:t xml:space="preserve">Step-7) Adjust CSI-RS power to the fixed offset ‘Y’ from SSB power as determined by algorithm above </w:t>
      </w:r>
    </w:p>
    <w:p w14:paraId="32422BEF" w14:textId="77777777" w:rsidR="00DE32E4" w:rsidRDefault="00DE32E4" w:rsidP="00DE32E4">
      <w:pPr>
        <w:pStyle w:val="ListParagraph"/>
        <w:numPr>
          <w:ilvl w:val="0"/>
          <w:numId w:val="49"/>
        </w:numPr>
        <w:jc w:val="both"/>
        <w:rPr>
          <w:lang w:eastAsia="en-US"/>
        </w:rPr>
      </w:pPr>
      <w:r>
        <w:rPr>
          <w:lang w:eastAsia="en-US"/>
        </w:rPr>
        <w:t>Step-8) Conduct a test at the given direction</w:t>
      </w:r>
    </w:p>
    <w:p w14:paraId="2F9C4BB0" w14:textId="77777777" w:rsidR="00DE32E4" w:rsidRDefault="00DE32E4" w:rsidP="00DE32E4">
      <w:pPr>
        <w:pStyle w:val="ListParagraph"/>
        <w:numPr>
          <w:ilvl w:val="0"/>
          <w:numId w:val="49"/>
        </w:numPr>
        <w:jc w:val="both"/>
        <w:rPr>
          <w:lang w:eastAsia="en-US"/>
        </w:rPr>
      </w:pPr>
      <w:r>
        <w:rPr>
          <w:lang w:eastAsia="en-US"/>
        </w:rPr>
        <w:t>Step-9) Go to Step 5 until test completes</w:t>
      </w:r>
    </w:p>
    <w:p w14:paraId="5E3795FD" w14:textId="77777777" w:rsidR="00D26ADF" w:rsidRDefault="00D26ADF" w:rsidP="00E434C6">
      <w:pPr>
        <w:jc w:val="both"/>
        <w:rPr>
          <w:i/>
          <w:iCs/>
          <w:lang w:eastAsia="en-US"/>
        </w:rPr>
      </w:pPr>
    </w:p>
    <w:p w14:paraId="0A49EA7A" w14:textId="398C80D7" w:rsidR="00D03E59" w:rsidRPr="000365AF" w:rsidRDefault="00E434C6" w:rsidP="00E434C6">
      <w:pPr>
        <w:jc w:val="both"/>
        <w:rPr>
          <w:i/>
          <w:iCs/>
          <w:lang w:eastAsia="en-US"/>
        </w:rPr>
      </w:pPr>
      <w:r w:rsidRPr="000365AF">
        <w:rPr>
          <w:i/>
          <w:iCs/>
          <w:lang w:eastAsia="en-US"/>
        </w:rPr>
        <w:t xml:space="preserve">For </w:t>
      </w:r>
      <w:r w:rsidR="000365AF" w:rsidRPr="000365AF">
        <w:rPr>
          <w:i/>
          <w:iCs/>
          <w:lang w:eastAsia="en-US"/>
        </w:rPr>
        <w:t xml:space="preserve">test applicability rule to </w:t>
      </w:r>
      <w:r w:rsidR="00D03E59" w:rsidRPr="000365AF">
        <w:rPr>
          <w:i/>
          <w:iCs/>
          <w:lang w:eastAsia="en-US"/>
        </w:rPr>
        <w:t>minimize an increase in test cases and avoid UL test ambiguities:</w:t>
      </w:r>
    </w:p>
    <w:p w14:paraId="3495E7B6" w14:textId="77777777" w:rsidR="00DE32E4" w:rsidRDefault="00DE32E4" w:rsidP="00DE32E4">
      <w:pPr>
        <w:ind w:left="1080" w:hanging="1080"/>
        <w:jc w:val="both"/>
        <w:rPr>
          <w:b/>
          <w:bCs/>
          <w:lang w:eastAsia="en-US"/>
        </w:rPr>
      </w:pPr>
      <w:r>
        <w:rPr>
          <w:b/>
          <w:bCs/>
          <w:lang w:eastAsia="en-US"/>
        </w:rPr>
        <w:t>Proposal</w:t>
      </w:r>
      <w:r w:rsidRPr="008A55F5">
        <w:rPr>
          <w:b/>
          <w:bCs/>
          <w:lang w:eastAsia="en-US"/>
        </w:rPr>
        <w:t xml:space="preserve"> </w:t>
      </w:r>
      <w:r>
        <w:rPr>
          <w:b/>
          <w:bCs/>
          <w:lang w:eastAsia="en-US"/>
        </w:rPr>
        <w:t>3</w:t>
      </w:r>
      <w:r w:rsidRPr="008A55F5">
        <w:rPr>
          <w:b/>
          <w:bCs/>
          <w:lang w:eastAsia="en-US"/>
        </w:rPr>
        <w:t xml:space="preserve">: </w:t>
      </w:r>
      <w:r>
        <w:rPr>
          <w:b/>
          <w:bCs/>
          <w:lang w:eastAsia="en-US"/>
        </w:rPr>
        <w:t xml:space="preserve">For </w:t>
      </w:r>
      <w:r w:rsidRPr="00C51776">
        <w:rPr>
          <w:b/>
          <w:bCs/>
          <w:lang w:eastAsia="en-US"/>
        </w:rPr>
        <w:t>a UE capable of Rel-16 BC</w:t>
      </w:r>
      <w:r>
        <w:rPr>
          <w:b/>
          <w:bCs/>
          <w:lang w:eastAsia="en-US"/>
        </w:rPr>
        <w:t>,</w:t>
      </w:r>
      <w:r w:rsidRPr="00C51776">
        <w:rPr>
          <w:b/>
          <w:bCs/>
          <w:lang w:eastAsia="en-US"/>
        </w:rPr>
        <w:t xml:space="preserve"> all UL tests requiring MOP condition</w:t>
      </w:r>
      <w:r>
        <w:rPr>
          <w:b/>
          <w:bCs/>
          <w:lang w:eastAsia="en-US"/>
        </w:rPr>
        <w:t xml:space="preserve"> are conducted</w:t>
      </w:r>
      <w:r w:rsidRPr="00C51776">
        <w:rPr>
          <w:b/>
          <w:bCs/>
          <w:lang w:eastAsia="en-US"/>
        </w:rPr>
        <w:t xml:space="preserve"> based on the Rel-16 </w:t>
      </w:r>
      <w:r>
        <w:rPr>
          <w:b/>
          <w:bCs/>
          <w:lang w:eastAsia="en-US"/>
        </w:rPr>
        <w:t>side condition-set</w:t>
      </w:r>
      <w:r w:rsidRPr="00C51776">
        <w:rPr>
          <w:b/>
          <w:bCs/>
          <w:lang w:eastAsia="en-US"/>
        </w:rPr>
        <w:t xml:space="preserve"> </w:t>
      </w:r>
      <w:r>
        <w:rPr>
          <w:b/>
          <w:bCs/>
          <w:lang w:eastAsia="en-US"/>
        </w:rPr>
        <w:t>associated with the BC capability</w:t>
      </w:r>
      <w:r w:rsidRPr="00C51776">
        <w:rPr>
          <w:b/>
          <w:bCs/>
          <w:lang w:eastAsia="en-US"/>
        </w:rPr>
        <w:t xml:space="preserve"> it </w:t>
      </w:r>
      <w:r>
        <w:rPr>
          <w:b/>
          <w:bCs/>
          <w:lang w:eastAsia="en-US"/>
        </w:rPr>
        <w:t>supports</w:t>
      </w:r>
      <w:r w:rsidRPr="00C51776">
        <w:rPr>
          <w:b/>
          <w:bCs/>
          <w:lang w:eastAsia="en-US"/>
        </w:rPr>
        <w:t xml:space="preserve">. If the UE supports both types of </w:t>
      </w:r>
      <w:r>
        <w:rPr>
          <w:b/>
          <w:bCs/>
          <w:lang w:eastAsia="en-US"/>
        </w:rPr>
        <w:t>BC,</w:t>
      </w:r>
      <w:r w:rsidRPr="00C51776">
        <w:rPr>
          <w:b/>
          <w:bCs/>
          <w:lang w:eastAsia="en-US"/>
        </w:rPr>
        <w:t xml:space="preserve"> one UL representative test (e.g. min peak EIRP testing) using the second </w:t>
      </w:r>
      <w:r>
        <w:rPr>
          <w:b/>
          <w:bCs/>
          <w:lang w:eastAsia="en-US"/>
        </w:rPr>
        <w:t>side-condition set is additionally conducted</w:t>
      </w:r>
      <w:r w:rsidRPr="00C51776">
        <w:rPr>
          <w:b/>
          <w:bCs/>
          <w:lang w:eastAsia="en-US"/>
        </w:rPr>
        <w:t>.</w:t>
      </w:r>
    </w:p>
    <w:p w14:paraId="75E6F320" w14:textId="77777777" w:rsidR="00DE32E4" w:rsidRDefault="00DE32E4" w:rsidP="00DE32E4">
      <w:pPr>
        <w:pStyle w:val="ListParagraph"/>
        <w:numPr>
          <w:ilvl w:val="1"/>
          <w:numId w:val="28"/>
        </w:numPr>
        <w:jc w:val="both"/>
        <w:rPr>
          <w:b/>
          <w:bCs/>
          <w:lang w:eastAsia="en-US"/>
        </w:rPr>
      </w:pPr>
      <w:r w:rsidRPr="00F6513F">
        <w:rPr>
          <w:b/>
          <w:bCs/>
          <w:lang w:eastAsia="en-US"/>
        </w:rPr>
        <w:t xml:space="preserve">If a UE declares support for both types </w:t>
      </w:r>
      <w:r>
        <w:rPr>
          <w:b/>
          <w:bCs/>
          <w:lang w:eastAsia="en-US"/>
        </w:rPr>
        <w:t>Rel-16 BC</w:t>
      </w:r>
      <w:r w:rsidRPr="00F6513F">
        <w:rPr>
          <w:b/>
          <w:bCs/>
          <w:lang w:eastAsia="en-US"/>
        </w:rPr>
        <w:t xml:space="preserve">, it should be able to meet all requirements with either set of </w:t>
      </w:r>
      <w:r>
        <w:rPr>
          <w:b/>
          <w:bCs/>
          <w:lang w:eastAsia="en-US"/>
        </w:rPr>
        <w:t>side conditions</w:t>
      </w:r>
      <w:r w:rsidRPr="00F6513F">
        <w:rPr>
          <w:b/>
          <w:bCs/>
          <w:lang w:eastAsia="en-US"/>
        </w:rPr>
        <w:t xml:space="preserve">. </w:t>
      </w:r>
      <w:r>
        <w:rPr>
          <w:b/>
          <w:bCs/>
          <w:lang w:eastAsia="en-US"/>
        </w:rPr>
        <w:t xml:space="preserve">Consequently, </w:t>
      </w:r>
      <w:r w:rsidRPr="00F6513F">
        <w:rPr>
          <w:b/>
          <w:bCs/>
          <w:lang w:eastAsia="en-US"/>
        </w:rPr>
        <w:t xml:space="preserve">the choice of ‘first’ or primary set of </w:t>
      </w:r>
      <w:r>
        <w:rPr>
          <w:b/>
          <w:bCs/>
          <w:lang w:eastAsia="en-US"/>
        </w:rPr>
        <w:t>side condition set</w:t>
      </w:r>
      <w:r w:rsidRPr="00F6513F">
        <w:rPr>
          <w:b/>
          <w:bCs/>
          <w:lang w:eastAsia="en-US"/>
        </w:rPr>
        <w:t xml:space="preserve"> should be left to RAN5 discretion.</w:t>
      </w:r>
    </w:p>
    <w:p w14:paraId="380A13CD" w14:textId="77777777" w:rsidR="00DE32E4" w:rsidRDefault="00DE32E4" w:rsidP="00DE32E4">
      <w:pPr>
        <w:ind w:left="1080" w:hanging="1080"/>
        <w:jc w:val="both"/>
        <w:rPr>
          <w:b/>
          <w:bCs/>
          <w:lang w:eastAsia="en-US"/>
        </w:rPr>
      </w:pPr>
      <w:r>
        <w:rPr>
          <w:b/>
          <w:bCs/>
          <w:lang w:eastAsia="en-US"/>
        </w:rPr>
        <w:t>Proposal</w:t>
      </w:r>
      <w:r w:rsidRPr="008A55F5">
        <w:rPr>
          <w:b/>
          <w:bCs/>
          <w:lang w:eastAsia="en-US"/>
        </w:rPr>
        <w:t xml:space="preserve"> </w:t>
      </w:r>
      <w:r>
        <w:rPr>
          <w:b/>
          <w:bCs/>
          <w:lang w:eastAsia="en-US"/>
        </w:rPr>
        <w:t>4</w:t>
      </w:r>
      <w:r w:rsidRPr="008A55F5">
        <w:rPr>
          <w:b/>
          <w:bCs/>
          <w:lang w:eastAsia="en-US"/>
        </w:rPr>
        <w:t xml:space="preserve">: </w:t>
      </w:r>
      <w:r>
        <w:rPr>
          <w:b/>
          <w:bCs/>
          <w:lang w:eastAsia="en-US"/>
        </w:rPr>
        <w:t>I</w:t>
      </w:r>
      <w:r w:rsidRPr="00AF5E19">
        <w:rPr>
          <w:b/>
          <w:bCs/>
          <w:lang w:eastAsia="en-US"/>
        </w:rPr>
        <w:t>f Rel-16 SSB-based BC requirement is defined without a performance relaxation</w:t>
      </w:r>
      <w:r>
        <w:rPr>
          <w:b/>
          <w:bCs/>
          <w:lang w:eastAsia="en-US"/>
        </w:rPr>
        <w:t xml:space="preserve"> compared to Rel-15 BC</w:t>
      </w:r>
      <w:r w:rsidRPr="00AF5E19">
        <w:rPr>
          <w:b/>
          <w:bCs/>
          <w:lang w:eastAsia="en-US"/>
        </w:rPr>
        <w:t xml:space="preserve">, a UE satisfying Rel-16 SSB-based BC requirement </w:t>
      </w:r>
      <w:proofErr w:type="gramStart"/>
      <w:r>
        <w:rPr>
          <w:b/>
          <w:bCs/>
          <w:lang w:eastAsia="en-US"/>
        </w:rPr>
        <w:t xml:space="preserve">is </w:t>
      </w:r>
      <w:r w:rsidRPr="00AF5E19">
        <w:rPr>
          <w:b/>
          <w:bCs/>
          <w:lang w:eastAsia="en-US"/>
        </w:rPr>
        <w:t>allowed to</w:t>
      </w:r>
      <w:proofErr w:type="gramEnd"/>
      <w:r w:rsidRPr="00AF5E19">
        <w:rPr>
          <w:b/>
          <w:bCs/>
          <w:lang w:eastAsia="en-US"/>
        </w:rPr>
        <w:t xml:space="preserve"> skip Rel-15 BC test.</w:t>
      </w:r>
    </w:p>
    <w:p w14:paraId="75A67F01" w14:textId="77777777" w:rsidR="00DE32E4" w:rsidRDefault="00DE32E4" w:rsidP="00DE32E4">
      <w:pPr>
        <w:ind w:left="1080" w:hanging="1080"/>
        <w:jc w:val="both"/>
        <w:rPr>
          <w:b/>
          <w:bCs/>
          <w:lang w:eastAsia="en-US"/>
        </w:rPr>
      </w:pPr>
      <w:r>
        <w:rPr>
          <w:b/>
          <w:bCs/>
          <w:lang w:eastAsia="en-US"/>
        </w:rPr>
        <w:t>Proposal</w:t>
      </w:r>
      <w:r w:rsidRPr="008A55F5">
        <w:rPr>
          <w:b/>
          <w:bCs/>
          <w:lang w:eastAsia="en-US"/>
        </w:rPr>
        <w:t xml:space="preserve"> </w:t>
      </w:r>
      <w:r>
        <w:rPr>
          <w:b/>
          <w:bCs/>
          <w:lang w:eastAsia="en-US"/>
        </w:rPr>
        <w:t>5</w:t>
      </w:r>
      <w:r w:rsidRPr="008A55F5">
        <w:rPr>
          <w:b/>
          <w:bCs/>
          <w:lang w:eastAsia="en-US"/>
        </w:rPr>
        <w:t xml:space="preserve">: </w:t>
      </w:r>
      <w:r>
        <w:rPr>
          <w:b/>
          <w:bCs/>
          <w:lang w:eastAsia="en-US"/>
        </w:rPr>
        <w:t>A</w:t>
      </w:r>
      <w:r w:rsidRPr="00AF5E19">
        <w:rPr>
          <w:b/>
          <w:bCs/>
          <w:lang w:eastAsia="en-US"/>
        </w:rPr>
        <w:t xml:space="preserve"> UE satisfying Rel-16 </w:t>
      </w:r>
      <w:r>
        <w:rPr>
          <w:b/>
          <w:bCs/>
          <w:lang w:eastAsia="en-US"/>
        </w:rPr>
        <w:t xml:space="preserve">CSI-RS </w:t>
      </w:r>
      <w:r w:rsidRPr="00AF5E19">
        <w:rPr>
          <w:b/>
          <w:bCs/>
          <w:lang w:eastAsia="en-US"/>
        </w:rPr>
        <w:t xml:space="preserve">based BC requirement </w:t>
      </w:r>
      <w:proofErr w:type="gramStart"/>
      <w:r>
        <w:rPr>
          <w:b/>
          <w:bCs/>
          <w:lang w:eastAsia="en-US"/>
        </w:rPr>
        <w:t xml:space="preserve">is </w:t>
      </w:r>
      <w:r w:rsidRPr="00AF5E19">
        <w:rPr>
          <w:b/>
          <w:bCs/>
          <w:lang w:eastAsia="en-US"/>
        </w:rPr>
        <w:t>allowed to</w:t>
      </w:r>
      <w:proofErr w:type="gramEnd"/>
      <w:r w:rsidRPr="00AF5E19">
        <w:rPr>
          <w:b/>
          <w:bCs/>
          <w:lang w:eastAsia="en-US"/>
        </w:rPr>
        <w:t xml:space="preserve"> skip Rel-15 BC test.</w:t>
      </w:r>
    </w:p>
    <w:p w14:paraId="432A6B97" w14:textId="77777777" w:rsidR="0045428D" w:rsidRDefault="00534C0E" w:rsidP="00534C0E">
      <w:pPr>
        <w:pStyle w:val="Heading1"/>
        <w:rPr>
          <w:b/>
          <w:sz w:val="24"/>
        </w:rPr>
      </w:pPr>
      <w:r>
        <w:t xml:space="preserve">4. </w:t>
      </w:r>
      <w:r>
        <w:tab/>
      </w:r>
      <w:r w:rsidR="00934DE1" w:rsidRPr="00534C0E">
        <w:t>References</w:t>
      </w:r>
    </w:p>
    <w:p w14:paraId="4462C9A6" w14:textId="4C5E0F2A" w:rsidR="006C1DBF" w:rsidRDefault="007712CE" w:rsidP="007712CE">
      <w:pPr>
        <w:pStyle w:val="List"/>
        <w:ind w:left="270"/>
        <w:jc w:val="both"/>
      </w:pPr>
      <w:r w:rsidRPr="00A31AF8">
        <w:t>[</w:t>
      </w:r>
      <w:r>
        <w:t>1</w:t>
      </w:r>
      <w:r w:rsidRPr="00A31AF8">
        <w:t>]</w:t>
      </w:r>
      <w:r w:rsidRPr="00A31AF8">
        <w:tab/>
      </w:r>
      <w:r w:rsidR="006C1DBF" w:rsidRPr="006C1DBF">
        <w:t>R4-2007283</w:t>
      </w:r>
      <w:r w:rsidR="006C1DBF">
        <w:t xml:space="preserve">, </w:t>
      </w:r>
      <w:r w:rsidR="005B3666" w:rsidRPr="005B3666">
        <w:rPr>
          <w:i/>
          <w:iCs/>
        </w:rPr>
        <w:t>FR2 Beam Correspondence</w:t>
      </w:r>
      <w:r w:rsidR="005B3666">
        <w:t xml:space="preserve">, Qualcomm Inc., </w:t>
      </w:r>
      <w:r w:rsidR="005B3666" w:rsidRPr="00A31AF8">
        <w:t>RAN4#9</w:t>
      </w:r>
      <w:r w:rsidR="005B3666">
        <w:t>5e</w:t>
      </w:r>
      <w:r w:rsidR="005B3666" w:rsidRPr="00A31AF8">
        <w:t xml:space="preserve">, </w:t>
      </w:r>
      <w:r w:rsidR="005B3666" w:rsidRPr="00F21F36">
        <w:t xml:space="preserve">Electronic Meeting, </w:t>
      </w:r>
      <w:r w:rsidR="005B3666">
        <w:t>May</w:t>
      </w:r>
      <w:r w:rsidR="005B3666" w:rsidRPr="00F21F36">
        <w:t>. 2020</w:t>
      </w:r>
    </w:p>
    <w:p w14:paraId="5A97B819" w14:textId="0FB3A501" w:rsidR="007712CE" w:rsidRDefault="006C1DBF" w:rsidP="007712CE">
      <w:pPr>
        <w:pStyle w:val="List"/>
        <w:ind w:left="270"/>
        <w:jc w:val="both"/>
      </w:pPr>
      <w:r>
        <w:t xml:space="preserve">[2] </w:t>
      </w:r>
      <w:r w:rsidR="00A5286D" w:rsidRPr="00A5286D">
        <w:t>R4-2008952</w:t>
      </w:r>
      <w:r w:rsidR="007712CE" w:rsidRPr="00A31AF8">
        <w:t xml:space="preserve">, </w:t>
      </w:r>
      <w:r w:rsidR="00FB3116" w:rsidRPr="00FB3116">
        <w:rPr>
          <w:i/>
          <w:iCs/>
        </w:rPr>
        <w:t>Email discussion summary for [95e][122] NR_RF_FR2_req_enh_Part_2</w:t>
      </w:r>
      <w:r w:rsidR="007712CE" w:rsidRPr="00A31AF8">
        <w:t xml:space="preserve">, </w:t>
      </w:r>
      <w:r w:rsidR="005C7A7E" w:rsidRPr="005C7A7E">
        <w:t xml:space="preserve">Moderator </w:t>
      </w:r>
      <w:r w:rsidR="005C7A7E">
        <w:t>(</w:t>
      </w:r>
      <w:r w:rsidR="007712CE" w:rsidRPr="00F21F36">
        <w:t>Apple</w:t>
      </w:r>
      <w:r w:rsidR="007712CE">
        <w:t xml:space="preserve"> Inc.</w:t>
      </w:r>
      <w:r w:rsidR="005C7A7E">
        <w:t>)</w:t>
      </w:r>
      <w:r w:rsidR="007712CE">
        <w:t>,</w:t>
      </w:r>
      <w:r w:rsidR="007712CE" w:rsidRPr="00A31AF8">
        <w:t xml:space="preserve"> RAN4#9</w:t>
      </w:r>
      <w:r w:rsidR="0094318E">
        <w:t>5</w:t>
      </w:r>
      <w:r w:rsidR="007712CE">
        <w:t>e</w:t>
      </w:r>
      <w:r w:rsidR="007712CE" w:rsidRPr="00A31AF8">
        <w:t xml:space="preserve">, </w:t>
      </w:r>
      <w:r w:rsidR="007712CE" w:rsidRPr="00F21F36">
        <w:t xml:space="preserve">Electronic Meeting, </w:t>
      </w:r>
      <w:r w:rsidR="0094318E">
        <w:t>May</w:t>
      </w:r>
      <w:r w:rsidR="007712CE" w:rsidRPr="00F21F36">
        <w:t>. 2020</w:t>
      </w:r>
    </w:p>
    <w:p w14:paraId="7A052FE1" w14:textId="674767A3" w:rsidR="007712CE" w:rsidRDefault="007712CE" w:rsidP="007712CE">
      <w:pPr>
        <w:pStyle w:val="List"/>
        <w:ind w:left="270"/>
        <w:jc w:val="both"/>
      </w:pPr>
      <w:r w:rsidRPr="00A31AF8">
        <w:lastRenderedPageBreak/>
        <w:t>[</w:t>
      </w:r>
      <w:r w:rsidR="006C1DBF">
        <w:t>3</w:t>
      </w:r>
      <w:r w:rsidRPr="00A31AF8">
        <w:t>]</w:t>
      </w:r>
      <w:r w:rsidRPr="00A31AF8">
        <w:tab/>
      </w:r>
      <w:r w:rsidR="00550115" w:rsidRPr="00550115">
        <w:t>R4-2008481</w:t>
      </w:r>
      <w:r w:rsidRPr="00A31AF8">
        <w:t xml:space="preserve">, </w:t>
      </w:r>
      <w:r w:rsidR="00527C1E" w:rsidRPr="00527C1E">
        <w:rPr>
          <w:i/>
          <w:iCs/>
        </w:rPr>
        <w:t>WF on BC based on SSB</w:t>
      </w:r>
      <w:r w:rsidRPr="00A31AF8">
        <w:t xml:space="preserve">, </w:t>
      </w:r>
      <w:r w:rsidRPr="006D4A30">
        <w:t xml:space="preserve">Huawei, </w:t>
      </w:r>
      <w:proofErr w:type="spellStart"/>
      <w:r w:rsidRPr="006D4A30">
        <w:t>HiSilicon</w:t>
      </w:r>
      <w:proofErr w:type="spellEnd"/>
      <w:r w:rsidRPr="00A31AF8">
        <w:t>, RAN4#9</w:t>
      </w:r>
      <w:r w:rsidR="00715254">
        <w:t>5</w:t>
      </w:r>
      <w:r>
        <w:t>e</w:t>
      </w:r>
      <w:r w:rsidRPr="00A31AF8">
        <w:t xml:space="preserve">, </w:t>
      </w:r>
      <w:r w:rsidRPr="00F21F36">
        <w:t xml:space="preserve">Electronic Meeting, </w:t>
      </w:r>
      <w:r w:rsidR="00886FD1">
        <w:t>May</w:t>
      </w:r>
      <w:r w:rsidRPr="00F21F36">
        <w:t>. 2020</w:t>
      </w:r>
    </w:p>
    <w:p w14:paraId="097E7220" w14:textId="2A6EF008" w:rsidR="007712CE" w:rsidRPr="00F21F36" w:rsidRDefault="007712CE" w:rsidP="007712CE">
      <w:pPr>
        <w:pStyle w:val="List"/>
        <w:ind w:left="270"/>
        <w:jc w:val="both"/>
      </w:pPr>
      <w:r w:rsidRPr="00A31AF8">
        <w:t>[</w:t>
      </w:r>
      <w:r w:rsidR="006C1DBF">
        <w:t>4</w:t>
      </w:r>
      <w:r w:rsidRPr="00A31AF8">
        <w:t>]</w:t>
      </w:r>
      <w:r w:rsidRPr="00A31AF8">
        <w:tab/>
      </w:r>
      <w:r w:rsidR="001015C2" w:rsidRPr="001015C2">
        <w:t>R4-2009142</w:t>
      </w:r>
      <w:r>
        <w:t xml:space="preserve">, </w:t>
      </w:r>
      <w:r w:rsidRPr="00140E1D">
        <w:rPr>
          <w:i/>
          <w:iCs/>
        </w:rPr>
        <w:t>WF on BC based on CSI-RS</w:t>
      </w:r>
      <w:r>
        <w:t>,</w:t>
      </w:r>
      <w:r w:rsidRPr="00CA4234">
        <w:t xml:space="preserve"> </w:t>
      </w:r>
      <w:r>
        <w:t>Samsung</w:t>
      </w:r>
      <w:r w:rsidRPr="00A31AF8">
        <w:t>.,</w:t>
      </w:r>
      <w:r w:rsidRPr="000B1905">
        <w:t xml:space="preserve"> </w:t>
      </w:r>
      <w:r w:rsidR="00886FD1" w:rsidRPr="00A31AF8">
        <w:t>RAN4#9</w:t>
      </w:r>
      <w:r w:rsidR="00886FD1">
        <w:t>5e</w:t>
      </w:r>
      <w:r w:rsidR="00886FD1" w:rsidRPr="00A31AF8">
        <w:t xml:space="preserve">, </w:t>
      </w:r>
      <w:r w:rsidR="00886FD1" w:rsidRPr="00F21F36">
        <w:t xml:space="preserve">Electronic Meeting, </w:t>
      </w:r>
      <w:r w:rsidR="00886FD1">
        <w:t>May</w:t>
      </w:r>
      <w:r w:rsidR="00886FD1" w:rsidRPr="00F21F36">
        <w:t>. 2020</w:t>
      </w:r>
    </w:p>
    <w:p w14:paraId="4E01CD59" w14:textId="019E94C8" w:rsidR="002F0FC5" w:rsidRDefault="0053116D" w:rsidP="006C1DBF">
      <w:pPr>
        <w:pStyle w:val="List"/>
        <w:ind w:left="270"/>
        <w:jc w:val="both"/>
      </w:pPr>
      <w:r>
        <w:t>[</w:t>
      </w:r>
      <w:r w:rsidR="006C1DBF">
        <w:t>5</w:t>
      </w:r>
      <w:r>
        <w:t xml:space="preserve">] </w:t>
      </w:r>
      <w:r w:rsidR="00744C19" w:rsidRPr="00744C19">
        <w:t>R4-2009167</w:t>
      </w:r>
      <w:r>
        <w:t xml:space="preserve">, </w:t>
      </w:r>
      <w:r w:rsidR="00A03649" w:rsidRPr="006C1DBF">
        <w:rPr>
          <w:i/>
          <w:iCs/>
        </w:rPr>
        <w:t>LS on CSI-RS only beam correspondence</w:t>
      </w:r>
      <w:r w:rsidR="009B169D">
        <w:t xml:space="preserve">, </w:t>
      </w:r>
      <w:r w:rsidR="00BA09ED" w:rsidRPr="006D4A30">
        <w:t xml:space="preserve">Huawei, </w:t>
      </w:r>
      <w:proofErr w:type="spellStart"/>
      <w:r w:rsidR="00BA09ED" w:rsidRPr="006D4A30">
        <w:t>HiSilicon</w:t>
      </w:r>
      <w:proofErr w:type="spellEnd"/>
      <w:r w:rsidR="00BA09ED" w:rsidRPr="00A31AF8">
        <w:t>, RAN4#9</w:t>
      </w:r>
      <w:r w:rsidR="00785390">
        <w:t>5</w:t>
      </w:r>
      <w:r w:rsidR="00BA09ED">
        <w:t>e</w:t>
      </w:r>
      <w:r w:rsidR="00BA09ED" w:rsidRPr="00A31AF8">
        <w:t xml:space="preserve">, </w:t>
      </w:r>
      <w:r w:rsidR="00BA09ED" w:rsidRPr="00F21F36">
        <w:t xml:space="preserve">Electronic Meeting, </w:t>
      </w:r>
      <w:r w:rsidR="00785390">
        <w:t>May</w:t>
      </w:r>
      <w:r w:rsidR="00BA09ED" w:rsidRPr="00F21F36">
        <w:t>. 2020</w:t>
      </w:r>
    </w:p>
    <w:p w14:paraId="3BBE7647" w14:textId="0D7646BB" w:rsidR="009E6465" w:rsidRPr="002F0FC5" w:rsidRDefault="009E6465" w:rsidP="006C1DBF">
      <w:pPr>
        <w:pStyle w:val="List"/>
        <w:ind w:left="270"/>
        <w:jc w:val="both"/>
      </w:pPr>
      <w:r>
        <w:t xml:space="preserve">[6] </w:t>
      </w:r>
      <w:r w:rsidRPr="009E6465">
        <w:t>R4-2006428</w:t>
      </w:r>
      <w:r w:rsidR="003149E2">
        <w:t xml:space="preserve">, </w:t>
      </w:r>
      <w:r w:rsidR="003149E2" w:rsidRPr="008B15E3">
        <w:rPr>
          <w:i/>
          <w:iCs/>
        </w:rPr>
        <w:t>Discussion on Rel-16 beam correspondence</w:t>
      </w:r>
      <w:r w:rsidR="003149E2">
        <w:t xml:space="preserve">, </w:t>
      </w:r>
      <w:r w:rsidR="00B84F71">
        <w:t>Samsung</w:t>
      </w:r>
      <w:r w:rsidR="00B84F71" w:rsidRPr="00A31AF8">
        <w:t>, RAN4#9</w:t>
      </w:r>
      <w:r w:rsidR="00B84F71">
        <w:t>5e</w:t>
      </w:r>
      <w:r w:rsidR="00B84F71" w:rsidRPr="00A31AF8">
        <w:t xml:space="preserve">, </w:t>
      </w:r>
      <w:r w:rsidR="00B84F71" w:rsidRPr="00F21F36">
        <w:t xml:space="preserve">Electronic Meeting, </w:t>
      </w:r>
      <w:r w:rsidR="00B84F71">
        <w:t>May</w:t>
      </w:r>
      <w:r w:rsidR="00B84F71" w:rsidRPr="00F21F36">
        <w:t>. 2020</w:t>
      </w:r>
    </w:p>
    <w:sectPr w:rsidR="009E6465" w:rsidRPr="002F0FC5">
      <w:pgSz w:w="11898" w:h="16827"/>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2F742" w16cex:dateUtc="2020-08-04T03: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BC1ED" w14:textId="77777777" w:rsidR="004D4F8D" w:rsidRDefault="004D4F8D" w:rsidP="009939B7">
      <w:pPr>
        <w:spacing w:after="0"/>
      </w:pPr>
      <w:r>
        <w:separator/>
      </w:r>
    </w:p>
  </w:endnote>
  <w:endnote w:type="continuationSeparator" w:id="0">
    <w:p w14:paraId="21FA73F3" w14:textId="77777777" w:rsidR="004D4F8D" w:rsidRDefault="004D4F8D"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BD92D" w14:textId="77777777" w:rsidR="004D4F8D" w:rsidRDefault="004D4F8D" w:rsidP="009939B7">
      <w:pPr>
        <w:spacing w:after="0"/>
      </w:pPr>
      <w:r>
        <w:separator/>
      </w:r>
    </w:p>
  </w:footnote>
  <w:footnote w:type="continuationSeparator" w:id="0">
    <w:p w14:paraId="2F078222" w14:textId="77777777" w:rsidR="004D4F8D" w:rsidRDefault="004D4F8D"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87136A"/>
    <w:multiLevelType w:val="hybridMultilevel"/>
    <w:tmpl w:val="E81E6EAC"/>
    <w:lvl w:ilvl="0" w:tplc="04090001">
      <w:start w:val="1"/>
      <w:numFmt w:val="bullet"/>
      <w:lvlText w:val=""/>
      <w:lvlJc w:val="left"/>
      <w:pPr>
        <w:ind w:left="720" w:hanging="360"/>
      </w:pPr>
      <w:rPr>
        <w:rFonts w:ascii="Symbol" w:hAnsi="Symbol" w:hint="default"/>
      </w:rPr>
    </w:lvl>
    <w:lvl w:ilvl="1" w:tplc="76F2BA10">
      <w:start w:val="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0F2345"/>
    <w:multiLevelType w:val="hybridMultilevel"/>
    <w:tmpl w:val="6D06F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B35BE4"/>
    <w:multiLevelType w:val="hybridMultilevel"/>
    <w:tmpl w:val="39420B6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F2D6177"/>
    <w:multiLevelType w:val="hybridMultilevel"/>
    <w:tmpl w:val="7FCE7760"/>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B471DD"/>
    <w:multiLevelType w:val="hybridMultilevel"/>
    <w:tmpl w:val="5C9AF06C"/>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C20CBA"/>
    <w:multiLevelType w:val="hybridMultilevel"/>
    <w:tmpl w:val="F8E4D5A2"/>
    <w:lvl w:ilvl="0" w:tplc="0409000F">
      <w:start w:val="1"/>
      <w:numFmt w:val="decimal"/>
      <w:lvlText w:val="%1."/>
      <w:lvlJc w:val="left"/>
      <w:pPr>
        <w:ind w:left="720" w:hanging="360"/>
      </w:pPr>
      <w:rPr>
        <w:rFonts w:hint="default"/>
      </w:rPr>
    </w:lvl>
    <w:lvl w:ilvl="1" w:tplc="76F2BA10">
      <w:start w:val="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259D8"/>
    <w:multiLevelType w:val="hybridMultilevel"/>
    <w:tmpl w:val="F7AE67DE"/>
    <w:lvl w:ilvl="0" w:tplc="28EC5E80">
      <w:start w:val="1"/>
      <w:numFmt w:val="bullet"/>
      <w:lvlText w:val=""/>
      <w:lvlJc w:val="left"/>
      <w:pPr>
        <w:tabs>
          <w:tab w:val="num" w:pos="720"/>
        </w:tabs>
        <w:ind w:left="720" w:hanging="360"/>
      </w:pPr>
      <w:rPr>
        <w:rFonts w:ascii="Wingdings" w:hAnsi="Wingdings" w:hint="default"/>
      </w:rPr>
    </w:lvl>
    <w:lvl w:ilvl="1" w:tplc="D7BAAA3E">
      <w:numFmt w:val="bullet"/>
      <w:lvlText w:val="•"/>
      <w:lvlJc w:val="left"/>
      <w:pPr>
        <w:tabs>
          <w:tab w:val="num" w:pos="1440"/>
        </w:tabs>
        <w:ind w:left="1440" w:hanging="360"/>
      </w:pPr>
      <w:rPr>
        <w:rFonts w:ascii="Arial" w:hAnsi="Arial" w:hint="default"/>
      </w:rPr>
    </w:lvl>
    <w:lvl w:ilvl="2" w:tplc="BD8ADAB0">
      <w:numFmt w:val="bullet"/>
      <w:lvlText w:val="•"/>
      <w:lvlJc w:val="left"/>
      <w:pPr>
        <w:tabs>
          <w:tab w:val="num" w:pos="2160"/>
        </w:tabs>
        <w:ind w:left="2160" w:hanging="360"/>
      </w:pPr>
      <w:rPr>
        <w:rFonts w:ascii="Arial" w:hAnsi="Arial" w:hint="default"/>
      </w:rPr>
    </w:lvl>
    <w:lvl w:ilvl="3" w:tplc="2AB4BE42" w:tentative="1">
      <w:start w:val="1"/>
      <w:numFmt w:val="bullet"/>
      <w:lvlText w:val=""/>
      <w:lvlJc w:val="left"/>
      <w:pPr>
        <w:tabs>
          <w:tab w:val="num" w:pos="2880"/>
        </w:tabs>
        <w:ind w:left="2880" w:hanging="360"/>
      </w:pPr>
      <w:rPr>
        <w:rFonts w:ascii="Wingdings" w:hAnsi="Wingdings" w:hint="default"/>
      </w:rPr>
    </w:lvl>
    <w:lvl w:ilvl="4" w:tplc="96525032" w:tentative="1">
      <w:start w:val="1"/>
      <w:numFmt w:val="bullet"/>
      <w:lvlText w:val=""/>
      <w:lvlJc w:val="left"/>
      <w:pPr>
        <w:tabs>
          <w:tab w:val="num" w:pos="3600"/>
        </w:tabs>
        <w:ind w:left="3600" w:hanging="360"/>
      </w:pPr>
      <w:rPr>
        <w:rFonts w:ascii="Wingdings" w:hAnsi="Wingdings" w:hint="default"/>
      </w:rPr>
    </w:lvl>
    <w:lvl w:ilvl="5" w:tplc="201C3CE8" w:tentative="1">
      <w:start w:val="1"/>
      <w:numFmt w:val="bullet"/>
      <w:lvlText w:val=""/>
      <w:lvlJc w:val="left"/>
      <w:pPr>
        <w:tabs>
          <w:tab w:val="num" w:pos="4320"/>
        </w:tabs>
        <w:ind w:left="4320" w:hanging="360"/>
      </w:pPr>
      <w:rPr>
        <w:rFonts w:ascii="Wingdings" w:hAnsi="Wingdings" w:hint="default"/>
      </w:rPr>
    </w:lvl>
    <w:lvl w:ilvl="6" w:tplc="0024C412" w:tentative="1">
      <w:start w:val="1"/>
      <w:numFmt w:val="bullet"/>
      <w:lvlText w:val=""/>
      <w:lvlJc w:val="left"/>
      <w:pPr>
        <w:tabs>
          <w:tab w:val="num" w:pos="5040"/>
        </w:tabs>
        <w:ind w:left="5040" w:hanging="360"/>
      </w:pPr>
      <w:rPr>
        <w:rFonts w:ascii="Wingdings" w:hAnsi="Wingdings" w:hint="default"/>
      </w:rPr>
    </w:lvl>
    <w:lvl w:ilvl="7" w:tplc="7F30B3B0" w:tentative="1">
      <w:start w:val="1"/>
      <w:numFmt w:val="bullet"/>
      <w:lvlText w:val=""/>
      <w:lvlJc w:val="left"/>
      <w:pPr>
        <w:tabs>
          <w:tab w:val="num" w:pos="5760"/>
        </w:tabs>
        <w:ind w:left="5760" w:hanging="360"/>
      </w:pPr>
      <w:rPr>
        <w:rFonts w:ascii="Wingdings" w:hAnsi="Wingdings" w:hint="default"/>
      </w:rPr>
    </w:lvl>
    <w:lvl w:ilvl="8" w:tplc="1C6CD8A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3F7687"/>
    <w:multiLevelType w:val="hybridMultilevel"/>
    <w:tmpl w:val="4A7E5C0A"/>
    <w:lvl w:ilvl="0" w:tplc="4C7EF884">
      <w:start w:val="1"/>
      <w:numFmt w:val="decimal"/>
      <w:lvlText w:val="%1)"/>
      <w:lvlJc w:val="left"/>
      <w:pPr>
        <w:tabs>
          <w:tab w:val="num" w:pos="720"/>
        </w:tabs>
        <w:ind w:left="720" w:hanging="360"/>
      </w:pPr>
      <w:rPr>
        <w:rFonts w:ascii="Times New Roman" w:eastAsiaTheme="minorEastAsia" w:hAnsi="Times New Roman" w:cs="Times New Roman"/>
      </w:rPr>
    </w:lvl>
    <w:lvl w:ilvl="1" w:tplc="4CF0E5FC">
      <w:start w:val="238"/>
      <w:numFmt w:val="bullet"/>
      <w:lvlText w:val="•"/>
      <w:lvlJc w:val="left"/>
      <w:pPr>
        <w:tabs>
          <w:tab w:val="num" w:pos="1440"/>
        </w:tabs>
        <w:ind w:left="1440" w:hanging="360"/>
      </w:pPr>
      <w:rPr>
        <w:rFonts w:ascii="Arial" w:hAnsi="Arial" w:hint="default"/>
      </w:rPr>
    </w:lvl>
    <w:lvl w:ilvl="2" w:tplc="8522EBE6" w:tentative="1">
      <w:start w:val="1"/>
      <w:numFmt w:val="bullet"/>
      <w:lvlText w:val="•"/>
      <w:lvlJc w:val="left"/>
      <w:pPr>
        <w:tabs>
          <w:tab w:val="num" w:pos="2160"/>
        </w:tabs>
        <w:ind w:left="2160" w:hanging="360"/>
      </w:pPr>
      <w:rPr>
        <w:rFonts w:ascii="Arial" w:hAnsi="Arial" w:hint="default"/>
      </w:rPr>
    </w:lvl>
    <w:lvl w:ilvl="3" w:tplc="5C848CBE" w:tentative="1">
      <w:start w:val="1"/>
      <w:numFmt w:val="bullet"/>
      <w:lvlText w:val="•"/>
      <w:lvlJc w:val="left"/>
      <w:pPr>
        <w:tabs>
          <w:tab w:val="num" w:pos="2880"/>
        </w:tabs>
        <w:ind w:left="2880" w:hanging="360"/>
      </w:pPr>
      <w:rPr>
        <w:rFonts w:ascii="Arial" w:hAnsi="Arial" w:hint="default"/>
      </w:rPr>
    </w:lvl>
    <w:lvl w:ilvl="4" w:tplc="CB18146C" w:tentative="1">
      <w:start w:val="1"/>
      <w:numFmt w:val="bullet"/>
      <w:lvlText w:val="•"/>
      <w:lvlJc w:val="left"/>
      <w:pPr>
        <w:tabs>
          <w:tab w:val="num" w:pos="3600"/>
        </w:tabs>
        <w:ind w:left="3600" w:hanging="360"/>
      </w:pPr>
      <w:rPr>
        <w:rFonts w:ascii="Arial" w:hAnsi="Arial" w:hint="default"/>
      </w:rPr>
    </w:lvl>
    <w:lvl w:ilvl="5" w:tplc="E3A61D74" w:tentative="1">
      <w:start w:val="1"/>
      <w:numFmt w:val="bullet"/>
      <w:lvlText w:val="•"/>
      <w:lvlJc w:val="left"/>
      <w:pPr>
        <w:tabs>
          <w:tab w:val="num" w:pos="4320"/>
        </w:tabs>
        <w:ind w:left="4320" w:hanging="360"/>
      </w:pPr>
      <w:rPr>
        <w:rFonts w:ascii="Arial" w:hAnsi="Arial" w:hint="default"/>
      </w:rPr>
    </w:lvl>
    <w:lvl w:ilvl="6" w:tplc="67B27DD6" w:tentative="1">
      <w:start w:val="1"/>
      <w:numFmt w:val="bullet"/>
      <w:lvlText w:val="•"/>
      <w:lvlJc w:val="left"/>
      <w:pPr>
        <w:tabs>
          <w:tab w:val="num" w:pos="5040"/>
        </w:tabs>
        <w:ind w:left="5040" w:hanging="360"/>
      </w:pPr>
      <w:rPr>
        <w:rFonts w:ascii="Arial" w:hAnsi="Arial" w:hint="default"/>
      </w:rPr>
    </w:lvl>
    <w:lvl w:ilvl="7" w:tplc="D7A2FCE8" w:tentative="1">
      <w:start w:val="1"/>
      <w:numFmt w:val="bullet"/>
      <w:lvlText w:val="•"/>
      <w:lvlJc w:val="left"/>
      <w:pPr>
        <w:tabs>
          <w:tab w:val="num" w:pos="5760"/>
        </w:tabs>
        <w:ind w:left="5760" w:hanging="360"/>
      </w:pPr>
      <w:rPr>
        <w:rFonts w:ascii="Arial" w:hAnsi="Arial" w:hint="default"/>
      </w:rPr>
    </w:lvl>
    <w:lvl w:ilvl="8" w:tplc="FB60181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6C04E5D"/>
    <w:multiLevelType w:val="hybridMultilevel"/>
    <w:tmpl w:val="383CD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03279D"/>
    <w:multiLevelType w:val="hybridMultilevel"/>
    <w:tmpl w:val="B40841B8"/>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CB77C1"/>
    <w:multiLevelType w:val="hybridMultilevel"/>
    <w:tmpl w:val="088E6D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F9029A"/>
    <w:multiLevelType w:val="hybridMultilevel"/>
    <w:tmpl w:val="0F385028"/>
    <w:lvl w:ilvl="0" w:tplc="60645020">
      <w:start w:val="1"/>
      <w:numFmt w:val="bullet"/>
      <w:lvlText w:val="•"/>
      <w:lvlJc w:val="left"/>
      <w:pPr>
        <w:tabs>
          <w:tab w:val="num" w:pos="720"/>
        </w:tabs>
        <w:ind w:left="720" w:hanging="360"/>
      </w:pPr>
      <w:rPr>
        <w:rFonts w:ascii="Arial" w:hAnsi="Arial" w:hint="default"/>
      </w:rPr>
    </w:lvl>
    <w:lvl w:ilvl="1" w:tplc="43EAF35C" w:tentative="1">
      <w:start w:val="1"/>
      <w:numFmt w:val="bullet"/>
      <w:lvlText w:val="•"/>
      <w:lvlJc w:val="left"/>
      <w:pPr>
        <w:tabs>
          <w:tab w:val="num" w:pos="1440"/>
        </w:tabs>
        <w:ind w:left="1440" w:hanging="360"/>
      </w:pPr>
      <w:rPr>
        <w:rFonts w:ascii="Arial" w:hAnsi="Arial" w:hint="default"/>
      </w:rPr>
    </w:lvl>
    <w:lvl w:ilvl="2" w:tplc="9A0AE02C" w:tentative="1">
      <w:start w:val="1"/>
      <w:numFmt w:val="bullet"/>
      <w:lvlText w:val="•"/>
      <w:lvlJc w:val="left"/>
      <w:pPr>
        <w:tabs>
          <w:tab w:val="num" w:pos="2160"/>
        </w:tabs>
        <w:ind w:left="2160" w:hanging="360"/>
      </w:pPr>
      <w:rPr>
        <w:rFonts w:ascii="Arial" w:hAnsi="Arial" w:hint="default"/>
      </w:rPr>
    </w:lvl>
    <w:lvl w:ilvl="3" w:tplc="726E7AD2" w:tentative="1">
      <w:start w:val="1"/>
      <w:numFmt w:val="bullet"/>
      <w:lvlText w:val="•"/>
      <w:lvlJc w:val="left"/>
      <w:pPr>
        <w:tabs>
          <w:tab w:val="num" w:pos="2880"/>
        </w:tabs>
        <w:ind w:left="2880" w:hanging="360"/>
      </w:pPr>
      <w:rPr>
        <w:rFonts w:ascii="Arial" w:hAnsi="Arial" w:hint="default"/>
      </w:rPr>
    </w:lvl>
    <w:lvl w:ilvl="4" w:tplc="41888514" w:tentative="1">
      <w:start w:val="1"/>
      <w:numFmt w:val="bullet"/>
      <w:lvlText w:val="•"/>
      <w:lvlJc w:val="left"/>
      <w:pPr>
        <w:tabs>
          <w:tab w:val="num" w:pos="3600"/>
        </w:tabs>
        <w:ind w:left="3600" w:hanging="360"/>
      </w:pPr>
      <w:rPr>
        <w:rFonts w:ascii="Arial" w:hAnsi="Arial" w:hint="default"/>
      </w:rPr>
    </w:lvl>
    <w:lvl w:ilvl="5" w:tplc="B2948EA2" w:tentative="1">
      <w:start w:val="1"/>
      <w:numFmt w:val="bullet"/>
      <w:lvlText w:val="•"/>
      <w:lvlJc w:val="left"/>
      <w:pPr>
        <w:tabs>
          <w:tab w:val="num" w:pos="4320"/>
        </w:tabs>
        <w:ind w:left="4320" w:hanging="360"/>
      </w:pPr>
      <w:rPr>
        <w:rFonts w:ascii="Arial" w:hAnsi="Arial" w:hint="default"/>
      </w:rPr>
    </w:lvl>
    <w:lvl w:ilvl="6" w:tplc="6DC21874" w:tentative="1">
      <w:start w:val="1"/>
      <w:numFmt w:val="bullet"/>
      <w:lvlText w:val="•"/>
      <w:lvlJc w:val="left"/>
      <w:pPr>
        <w:tabs>
          <w:tab w:val="num" w:pos="5040"/>
        </w:tabs>
        <w:ind w:left="5040" w:hanging="360"/>
      </w:pPr>
      <w:rPr>
        <w:rFonts w:ascii="Arial" w:hAnsi="Arial" w:hint="default"/>
      </w:rPr>
    </w:lvl>
    <w:lvl w:ilvl="7" w:tplc="8A88EC2C" w:tentative="1">
      <w:start w:val="1"/>
      <w:numFmt w:val="bullet"/>
      <w:lvlText w:val="•"/>
      <w:lvlJc w:val="left"/>
      <w:pPr>
        <w:tabs>
          <w:tab w:val="num" w:pos="5760"/>
        </w:tabs>
        <w:ind w:left="5760" w:hanging="360"/>
      </w:pPr>
      <w:rPr>
        <w:rFonts w:ascii="Arial" w:hAnsi="Arial" w:hint="default"/>
      </w:rPr>
    </w:lvl>
    <w:lvl w:ilvl="8" w:tplc="E5EAC2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EB32B31"/>
    <w:multiLevelType w:val="hybridMultilevel"/>
    <w:tmpl w:val="561A79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B6435D"/>
    <w:multiLevelType w:val="multilevel"/>
    <w:tmpl w:val="09901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8DC6F53"/>
    <w:multiLevelType w:val="hybridMultilevel"/>
    <w:tmpl w:val="1A92D70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B136110"/>
    <w:multiLevelType w:val="hybridMultilevel"/>
    <w:tmpl w:val="E38ABB6A"/>
    <w:lvl w:ilvl="0" w:tplc="76F2BA10">
      <w:start w:val="2"/>
      <w:numFmt w:val="bullet"/>
      <w:lvlText w:val="-"/>
      <w:lvlJc w:val="left"/>
      <w:pPr>
        <w:tabs>
          <w:tab w:val="num" w:pos="1080"/>
        </w:tabs>
        <w:ind w:left="1080" w:hanging="360"/>
      </w:pPr>
      <w:rPr>
        <w:rFonts w:ascii="Times New Roman" w:eastAsia="Times New Roman" w:hAnsi="Times New Roman" w:cs="Times New Roman" w:hint="default"/>
      </w:rPr>
    </w:lvl>
    <w:lvl w:ilvl="1" w:tplc="76F2BA10">
      <w:start w:val="2"/>
      <w:numFmt w:val="bullet"/>
      <w:lvlText w:val="-"/>
      <w:lvlJc w:val="left"/>
      <w:pPr>
        <w:tabs>
          <w:tab w:val="num" w:pos="1800"/>
        </w:tabs>
        <w:ind w:left="1800" w:hanging="360"/>
      </w:pPr>
      <w:rPr>
        <w:rFonts w:ascii="Times New Roman" w:eastAsia="Times New Roman" w:hAnsi="Times New Roman" w:cs="Times New Roman" w:hint="default"/>
      </w:rPr>
    </w:lvl>
    <w:lvl w:ilvl="2" w:tplc="BD8ADAB0">
      <w:numFmt w:val="bullet"/>
      <w:lvlText w:val="•"/>
      <w:lvlJc w:val="left"/>
      <w:pPr>
        <w:tabs>
          <w:tab w:val="num" w:pos="2520"/>
        </w:tabs>
        <w:ind w:left="2520" w:hanging="360"/>
      </w:pPr>
      <w:rPr>
        <w:rFonts w:ascii="Arial" w:hAnsi="Arial" w:hint="default"/>
      </w:rPr>
    </w:lvl>
    <w:lvl w:ilvl="3" w:tplc="2AB4BE42" w:tentative="1">
      <w:start w:val="1"/>
      <w:numFmt w:val="bullet"/>
      <w:lvlText w:val=""/>
      <w:lvlJc w:val="left"/>
      <w:pPr>
        <w:tabs>
          <w:tab w:val="num" w:pos="3240"/>
        </w:tabs>
        <w:ind w:left="3240" w:hanging="360"/>
      </w:pPr>
      <w:rPr>
        <w:rFonts w:ascii="Wingdings" w:hAnsi="Wingdings" w:hint="default"/>
      </w:rPr>
    </w:lvl>
    <w:lvl w:ilvl="4" w:tplc="96525032" w:tentative="1">
      <w:start w:val="1"/>
      <w:numFmt w:val="bullet"/>
      <w:lvlText w:val=""/>
      <w:lvlJc w:val="left"/>
      <w:pPr>
        <w:tabs>
          <w:tab w:val="num" w:pos="3960"/>
        </w:tabs>
        <w:ind w:left="3960" w:hanging="360"/>
      </w:pPr>
      <w:rPr>
        <w:rFonts w:ascii="Wingdings" w:hAnsi="Wingdings" w:hint="default"/>
      </w:rPr>
    </w:lvl>
    <w:lvl w:ilvl="5" w:tplc="201C3CE8" w:tentative="1">
      <w:start w:val="1"/>
      <w:numFmt w:val="bullet"/>
      <w:lvlText w:val=""/>
      <w:lvlJc w:val="left"/>
      <w:pPr>
        <w:tabs>
          <w:tab w:val="num" w:pos="4680"/>
        </w:tabs>
        <w:ind w:left="4680" w:hanging="360"/>
      </w:pPr>
      <w:rPr>
        <w:rFonts w:ascii="Wingdings" w:hAnsi="Wingdings" w:hint="default"/>
      </w:rPr>
    </w:lvl>
    <w:lvl w:ilvl="6" w:tplc="0024C412" w:tentative="1">
      <w:start w:val="1"/>
      <w:numFmt w:val="bullet"/>
      <w:lvlText w:val=""/>
      <w:lvlJc w:val="left"/>
      <w:pPr>
        <w:tabs>
          <w:tab w:val="num" w:pos="5400"/>
        </w:tabs>
        <w:ind w:left="5400" w:hanging="360"/>
      </w:pPr>
      <w:rPr>
        <w:rFonts w:ascii="Wingdings" w:hAnsi="Wingdings" w:hint="default"/>
      </w:rPr>
    </w:lvl>
    <w:lvl w:ilvl="7" w:tplc="7F30B3B0" w:tentative="1">
      <w:start w:val="1"/>
      <w:numFmt w:val="bullet"/>
      <w:lvlText w:val=""/>
      <w:lvlJc w:val="left"/>
      <w:pPr>
        <w:tabs>
          <w:tab w:val="num" w:pos="6120"/>
        </w:tabs>
        <w:ind w:left="6120" w:hanging="360"/>
      </w:pPr>
      <w:rPr>
        <w:rFonts w:ascii="Wingdings" w:hAnsi="Wingdings" w:hint="default"/>
      </w:rPr>
    </w:lvl>
    <w:lvl w:ilvl="8" w:tplc="1C6CD8AC"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4CBB779F"/>
    <w:multiLevelType w:val="hybridMultilevel"/>
    <w:tmpl w:val="40D69FAC"/>
    <w:lvl w:ilvl="0" w:tplc="B8C0460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4102B0C"/>
    <w:multiLevelType w:val="hybridMultilevel"/>
    <w:tmpl w:val="471EC8A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6C0171"/>
    <w:multiLevelType w:val="hybridMultilevel"/>
    <w:tmpl w:val="047C5BE0"/>
    <w:lvl w:ilvl="0" w:tplc="28EC5E80">
      <w:start w:val="1"/>
      <w:numFmt w:val="bullet"/>
      <w:lvlText w:val=""/>
      <w:lvlJc w:val="left"/>
      <w:pPr>
        <w:tabs>
          <w:tab w:val="num" w:pos="1080"/>
        </w:tabs>
        <w:ind w:left="1080" w:hanging="360"/>
      </w:pPr>
      <w:rPr>
        <w:rFonts w:ascii="Wingdings" w:hAnsi="Wingdings" w:hint="default"/>
      </w:rPr>
    </w:lvl>
    <w:lvl w:ilvl="1" w:tplc="76F2BA10">
      <w:start w:val="2"/>
      <w:numFmt w:val="bullet"/>
      <w:lvlText w:val="-"/>
      <w:lvlJc w:val="left"/>
      <w:pPr>
        <w:tabs>
          <w:tab w:val="num" w:pos="1800"/>
        </w:tabs>
        <w:ind w:left="1800" w:hanging="360"/>
      </w:pPr>
      <w:rPr>
        <w:rFonts w:ascii="Times New Roman" w:eastAsia="Times New Roman" w:hAnsi="Times New Roman" w:cs="Times New Roman" w:hint="default"/>
      </w:rPr>
    </w:lvl>
    <w:lvl w:ilvl="2" w:tplc="BD8ADAB0">
      <w:numFmt w:val="bullet"/>
      <w:lvlText w:val="•"/>
      <w:lvlJc w:val="left"/>
      <w:pPr>
        <w:tabs>
          <w:tab w:val="num" w:pos="2520"/>
        </w:tabs>
        <w:ind w:left="2520" w:hanging="360"/>
      </w:pPr>
      <w:rPr>
        <w:rFonts w:ascii="Arial" w:hAnsi="Arial" w:hint="default"/>
      </w:rPr>
    </w:lvl>
    <w:lvl w:ilvl="3" w:tplc="2AB4BE42" w:tentative="1">
      <w:start w:val="1"/>
      <w:numFmt w:val="bullet"/>
      <w:lvlText w:val=""/>
      <w:lvlJc w:val="left"/>
      <w:pPr>
        <w:tabs>
          <w:tab w:val="num" w:pos="3240"/>
        </w:tabs>
        <w:ind w:left="3240" w:hanging="360"/>
      </w:pPr>
      <w:rPr>
        <w:rFonts w:ascii="Wingdings" w:hAnsi="Wingdings" w:hint="default"/>
      </w:rPr>
    </w:lvl>
    <w:lvl w:ilvl="4" w:tplc="96525032" w:tentative="1">
      <w:start w:val="1"/>
      <w:numFmt w:val="bullet"/>
      <w:lvlText w:val=""/>
      <w:lvlJc w:val="left"/>
      <w:pPr>
        <w:tabs>
          <w:tab w:val="num" w:pos="3960"/>
        </w:tabs>
        <w:ind w:left="3960" w:hanging="360"/>
      </w:pPr>
      <w:rPr>
        <w:rFonts w:ascii="Wingdings" w:hAnsi="Wingdings" w:hint="default"/>
      </w:rPr>
    </w:lvl>
    <w:lvl w:ilvl="5" w:tplc="201C3CE8" w:tentative="1">
      <w:start w:val="1"/>
      <w:numFmt w:val="bullet"/>
      <w:lvlText w:val=""/>
      <w:lvlJc w:val="left"/>
      <w:pPr>
        <w:tabs>
          <w:tab w:val="num" w:pos="4680"/>
        </w:tabs>
        <w:ind w:left="4680" w:hanging="360"/>
      </w:pPr>
      <w:rPr>
        <w:rFonts w:ascii="Wingdings" w:hAnsi="Wingdings" w:hint="default"/>
      </w:rPr>
    </w:lvl>
    <w:lvl w:ilvl="6" w:tplc="0024C412" w:tentative="1">
      <w:start w:val="1"/>
      <w:numFmt w:val="bullet"/>
      <w:lvlText w:val=""/>
      <w:lvlJc w:val="left"/>
      <w:pPr>
        <w:tabs>
          <w:tab w:val="num" w:pos="5400"/>
        </w:tabs>
        <w:ind w:left="5400" w:hanging="360"/>
      </w:pPr>
      <w:rPr>
        <w:rFonts w:ascii="Wingdings" w:hAnsi="Wingdings" w:hint="default"/>
      </w:rPr>
    </w:lvl>
    <w:lvl w:ilvl="7" w:tplc="7F30B3B0" w:tentative="1">
      <w:start w:val="1"/>
      <w:numFmt w:val="bullet"/>
      <w:lvlText w:val=""/>
      <w:lvlJc w:val="left"/>
      <w:pPr>
        <w:tabs>
          <w:tab w:val="num" w:pos="6120"/>
        </w:tabs>
        <w:ind w:left="6120" w:hanging="360"/>
      </w:pPr>
      <w:rPr>
        <w:rFonts w:ascii="Wingdings" w:hAnsi="Wingdings" w:hint="default"/>
      </w:rPr>
    </w:lvl>
    <w:lvl w:ilvl="8" w:tplc="1C6CD8AC"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6195582E"/>
    <w:multiLevelType w:val="hybridMultilevel"/>
    <w:tmpl w:val="4D6696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AA55ED"/>
    <w:multiLevelType w:val="hybridMultilevel"/>
    <w:tmpl w:val="E12255C2"/>
    <w:lvl w:ilvl="0" w:tplc="04090011">
      <w:start w:val="1"/>
      <w:numFmt w:val="decimal"/>
      <w:lvlText w:val="%1)"/>
      <w:lvlJc w:val="left"/>
      <w:pPr>
        <w:ind w:left="720" w:hanging="360"/>
      </w:pPr>
      <w:rPr>
        <w:rFonts w:hint="default"/>
      </w:rPr>
    </w:lvl>
    <w:lvl w:ilvl="1" w:tplc="76F2BA10">
      <w:start w:val="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47705B8"/>
    <w:multiLevelType w:val="hybridMultilevel"/>
    <w:tmpl w:val="6E3A4A7A"/>
    <w:lvl w:ilvl="0" w:tplc="76F2BA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B873F6"/>
    <w:multiLevelType w:val="hybridMultilevel"/>
    <w:tmpl w:val="E12255C2"/>
    <w:lvl w:ilvl="0" w:tplc="04090011">
      <w:start w:val="1"/>
      <w:numFmt w:val="decimal"/>
      <w:lvlText w:val="%1)"/>
      <w:lvlJc w:val="left"/>
      <w:pPr>
        <w:ind w:left="720" w:hanging="360"/>
      </w:pPr>
      <w:rPr>
        <w:rFonts w:hint="default"/>
      </w:rPr>
    </w:lvl>
    <w:lvl w:ilvl="1" w:tplc="76F2BA10">
      <w:start w:val="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6741C7"/>
    <w:multiLevelType w:val="hybridMultilevel"/>
    <w:tmpl w:val="3A16E1D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0D0829"/>
    <w:multiLevelType w:val="hybridMultilevel"/>
    <w:tmpl w:val="5D0E3D14"/>
    <w:lvl w:ilvl="0" w:tplc="04090001">
      <w:start w:val="1"/>
      <w:numFmt w:val="bullet"/>
      <w:lvlText w:val=""/>
      <w:lvlJc w:val="left"/>
      <w:pPr>
        <w:tabs>
          <w:tab w:val="num" w:pos="720"/>
        </w:tabs>
        <w:ind w:left="720" w:hanging="360"/>
      </w:pPr>
      <w:rPr>
        <w:rFonts w:ascii="Symbol" w:hAnsi="Symbol" w:hint="default"/>
      </w:rPr>
    </w:lvl>
    <w:lvl w:ilvl="1" w:tplc="D7BAAA3E">
      <w:numFmt w:val="bullet"/>
      <w:lvlText w:val="•"/>
      <w:lvlJc w:val="left"/>
      <w:pPr>
        <w:tabs>
          <w:tab w:val="num" w:pos="1440"/>
        </w:tabs>
        <w:ind w:left="1440" w:hanging="360"/>
      </w:pPr>
      <w:rPr>
        <w:rFonts w:ascii="Arial" w:hAnsi="Arial" w:hint="default"/>
      </w:rPr>
    </w:lvl>
    <w:lvl w:ilvl="2" w:tplc="BD8ADAB0">
      <w:numFmt w:val="bullet"/>
      <w:lvlText w:val="•"/>
      <w:lvlJc w:val="left"/>
      <w:pPr>
        <w:tabs>
          <w:tab w:val="num" w:pos="2160"/>
        </w:tabs>
        <w:ind w:left="2160" w:hanging="360"/>
      </w:pPr>
      <w:rPr>
        <w:rFonts w:ascii="Arial" w:hAnsi="Arial" w:hint="default"/>
      </w:rPr>
    </w:lvl>
    <w:lvl w:ilvl="3" w:tplc="2AB4BE42" w:tentative="1">
      <w:start w:val="1"/>
      <w:numFmt w:val="bullet"/>
      <w:lvlText w:val=""/>
      <w:lvlJc w:val="left"/>
      <w:pPr>
        <w:tabs>
          <w:tab w:val="num" w:pos="2880"/>
        </w:tabs>
        <w:ind w:left="2880" w:hanging="360"/>
      </w:pPr>
      <w:rPr>
        <w:rFonts w:ascii="Wingdings" w:hAnsi="Wingdings" w:hint="default"/>
      </w:rPr>
    </w:lvl>
    <w:lvl w:ilvl="4" w:tplc="96525032" w:tentative="1">
      <w:start w:val="1"/>
      <w:numFmt w:val="bullet"/>
      <w:lvlText w:val=""/>
      <w:lvlJc w:val="left"/>
      <w:pPr>
        <w:tabs>
          <w:tab w:val="num" w:pos="3600"/>
        </w:tabs>
        <w:ind w:left="3600" w:hanging="360"/>
      </w:pPr>
      <w:rPr>
        <w:rFonts w:ascii="Wingdings" w:hAnsi="Wingdings" w:hint="default"/>
      </w:rPr>
    </w:lvl>
    <w:lvl w:ilvl="5" w:tplc="201C3CE8" w:tentative="1">
      <w:start w:val="1"/>
      <w:numFmt w:val="bullet"/>
      <w:lvlText w:val=""/>
      <w:lvlJc w:val="left"/>
      <w:pPr>
        <w:tabs>
          <w:tab w:val="num" w:pos="4320"/>
        </w:tabs>
        <w:ind w:left="4320" w:hanging="360"/>
      </w:pPr>
      <w:rPr>
        <w:rFonts w:ascii="Wingdings" w:hAnsi="Wingdings" w:hint="default"/>
      </w:rPr>
    </w:lvl>
    <w:lvl w:ilvl="6" w:tplc="0024C412" w:tentative="1">
      <w:start w:val="1"/>
      <w:numFmt w:val="bullet"/>
      <w:lvlText w:val=""/>
      <w:lvlJc w:val="left"/>
      <w:pPr>
        <w:tabs>
          <w:tab w:val="num" w:pos="5040"/>
        </w:tabs>
        <w:ind w:left="5040" w:hanging="360"/>
      </w:pPr>
      <w:rPr>
        <w:rFonts w:ascii="Wingdings" w:hAnsi="Wingdings" w:hint="default"/>
      </w:rPr>
    </w:lvl>
    <w:lvl w:ilvl="7" w:tplc="7F30B3B0" w:tentative="1">
      <w:start w:val="1"/>
      <w:numFmt w:val="bullet"/>
      <w:lvlText w:val=""/>
      <w:lvlJc w:val="left"/>
      <w:pPr>
        <w:tabs>
          <w:tab w:val="num" w:pos="5760"/>
        </w:tabs>
        <w:ind w:left="5760" w:hanging="360"/>
      </w:pPr>
      <w:rPr>
        <w:rFonts w:ascii="Wingdings" w:hAnsi="Wingdings" w:hint="default"/>
      </w:rPr>
    </w:lvl>
    <w:lvl w:ilvl="8" w:tplc="1C6CD8AC"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5977289"/>
    <w:multiLevelType w:val="hybridMultilevel"/>
    <w:tmpl w:val="A752A678"/>
    <w:lvl w:ilvl="0" w:tplc="EBB645C6">
      <w:start w:val="1"/>
      <w:numFmt w:val="bullet"/>
      <w:lvlText w:val="•"/>
      <w:lvlJc w:val="left"/>
      <w:pPr>
        <w:tabs>
          <w:tab w:val="num" w:pos="720"/>
        </w:tabs>
        <w:ind w:left="720" w:hanging="360"/>
      </w:pPr>
      <w:rPr>
        <w:rFonts w:ascii="Arial" w:hAnsi="Arial" w:hint="default"/>
      </w:rPr>
    </w:lvl>
    <w:lvl w:ilvl="1" w:tplc="515C8A84" w:tentative="1">
      <w:start w:val="1"/>
      <w:numFmt w:val="bullet"/>
      <w:lvlText w:val="•"/>
      <w:lvlJc w:val="left"/>
      <w:pPr>
        <w:tabs>
          <w:tab w:val="num" w:pos="1440"/>
        </w:tabs>
        <w:ind w:left="1440" w:hanging="360"/>
      </w:pPr>
      <w:rPr>
        <w:rFonts w:ascii="Arial" w:hAnsi="Arial" w:hint="default"/>
      </w:rPr>
    </w:lvl>
    <w:lvl w:ilvl="2" w:tplc="94B67B1A" w:tentative="1">
      <w:start w:val="1"/>
      <w:numFmt w:val="bullet"/>
      <w:lvlText w:val="•"/>
      <w:lvlJc w:val="left"/>
      <w:pPr>
        <w:tabs>
          <w:tab w:val="num" w:pos="2160"/>
        </w:tabs>
        <w:ind w:left="2160" w:hanging="360"/>
      </w:pPr>
      <w:rPr>
        <w:rFonts w:ascii="Arial" w:hAnsi="Arial" w:hint="default"/>
      </w:rPr>
    </w:lvl>
    <w:lvl w:ilvl="3" w:tplc="0242E030" w:tentative="1">
      <w:start w:val="1"/>
      <w:numFmt w:val="bullet"/>
      <w:lvlText w:val="•"/>
      <w:lvlJc w:val="left"/>
      <w:pPr>
        <w:tabs>
          <w:tab w:val="num" w:pos="2880"/>
        </w:tabs>
        <w:ind w:left="2880" w:hanging="360"/>
      </w:pPr>
      <w:rPr>
        <w:rFonts w:ascii="Arial" w:hAnsi="Arial" w:hint="default"/>
      </w:rPr>
    </w:lvl>
    <w:lvl w:ilvl="4" w:tplc="159ECC82" w:tentative="1">
      <w:start w:val="1"/>
      <w:numFmt w:val="bullet"/>
      <w:lvlText w:val="•"/>
      <w:lvlJc w:val="left"/>
      <w:pPr>
        <w:tabs>
          <w:tab w:val="num" w:pos="3600"/>
        </w:tabs>
        <w:ind w:left="3600" w:hanging="360"/>
      </w:pPr>
      <w:rPr>
        <w:rFonts w:ascii="Arial" w:hAnsi="Arial" w:hint="default"/>
      </w:rPr>
    </w:lvl>
    <w:lvl w:ilvl="5" w:tplc="15884AE6" w:tentative="1">
      <w:start w:val="1"/>
      <w:numFmt w:val="bullet"/>
      <w:lvlText w:val="•"/>
      <w:lvlJc w:val="left"/>
      <w:pPr>
        <w:tabs>
          <w:tab w:val="num" w:pos="4320"/>
        </w:tabs>
        <w:ind w:left="4320" w:hanging="360"/>
      </w:pPr>
      <w:rPr>
        <w:rFonts w:ascii="Arial" w:hAnsi="Arial" w:hint="default"/>
      </w:rPr>
    </w:lvl>
    <w:lvl w:ilvl="6" w:tplc="D6A4FC82" w:tentative="1">
      <w:start w:val="1"/>
      <w:numFmt w:val="bullet"/>
      <w:lvlText w:val="•"/>
      <w:lvlJc w:val="left"/>
      <w:pPr>
        <w:tabs>
          <w:tab w:val="num" w:pos="5040"/>
        </w:tabs>
        <w:ind w:left="5040" w:hanging="360"/>
      </w:pPr>
      <w:rPr>
        <w:rFonts w:ascii="Arial" w:hAnsi="Arial" w:hint="default"/>
      </w:rPr>
    </w:lvl>
    <w:lvl w:ilvl="7" w:tplc="C0FC228E" w:tentative="1">
      <w:start w:val="1"/>
      <w:numFmt w:val="bullet"/>
      <w:lvlText w:val="•"/>
      <w:lvlJc w:val="left"/>
      <w:pPr>
        <w:tabs>
          <w:tab w:val="num" w:pos="5760"/>
        </w:tabs>
        <w:ind w:left="5760" w:hanging="360"/>
      </w:pPr>
      <w:rPr>
        <w:rFonts w:ascii="Arial" w:hAnsi="Arial" w:hint="default"/>
      </w:rPr>
    </w:lvl>
    <w:lvl w:ilvl="8" w:tplc="005C153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CDC5027"/>
    <w:multiLevelType w:val="multilevel"/>
    <w:tmpl w:val="60CE3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EEB4B32"/>
    <w:multiLevelType w:val="hybridMultilevel"/>
    <w:tmpl w:val="F000E832"/>
    <w:lvl w:ilvl="0" w:tplc="8376E922">
      <w:start w:val="1"/>
      <w:numFmt w:val="bullet"/>
      <w:lvlText w:val=""/>
      <w:lvlJc w:val="left"/>
      <w:pPr>
        <w:tabs>
          <w:tab w:val="num" w:pos="720"/>
        </w:tabs>
        <w:ind w:left="720" w:hanging="360"/>
      </w:pPr>
      <w:rPr>
        <w:rFonts w:ascii="Wingdings" w:hAnsi="Wingdings" w:hint="default"/>
      </w:rPr>
    </w:lvl>
    <w:lvl w:ilvl="1" w:tplc="7E306020">
      <w:start w:val="1"/>
      <w:numFmt w:val="bullet"/>
      <w:lvlText w:val=""/>
      <w:lvlJc w:val="left"/>
      <w:pPr>
        <w:tabs>
          <w:tab w:val="num" w:pos="1440"/>
        </w:tabs>
        <w:ind w:left="1440" w:hanging="360"/>
      </w:pPr>
      <w:rPr>
        <w:rFonts w:ascii="Wingdings" w:hAnsi="Wingdings" w:hint="default"/>
      </w:rPr>
    </w:lvl>
    <w:lvl w:ilvl="2" w:tplc="FE8A8212" w:tentative="1">
      <w:start w:val="1"/>
      <w:numFmt w:val="bullet"/>
      <w:lvlText w:val=""/>
      <w:lvlJc w:val="left"/>
      <w:pPr>
        <w:tabs>
          <w:tab w:val="num" w:pos="2160"/>
        </w:tabs>
        <w:ind w:left="2160" w:hanging="360"/>
      </w:pPr>
      <w:rPr>
        <w:rFonts w:ascii="Wingdings" w:hAnsi="Wingdings" w:hint="default"/>
      </w:rPr>
    </w:lvl>
    <w:lvl w:ilvl="3" w:tplc="5F56CCDA" w:tentative="1">
      <w:start w:val="1"/>
      <w:numFmt w:val="bullet"/>
      <w:lvlText w:val=""/>
      <w:lvlJc w:val="left"/>
      <w:pPr>
        <w:tabs>
          <w:tab w:val="num" w:pos="2880"/>
        </w:tabs>
        <w:ind w:left="2880" w:hanging="360"/>
      </w:pPr>
      <w:rPr>
        <w:rFonts w:ascii="Wingdings" w:hAnsi="Wingdings" w:hint="default"/>
      </w:rPr>
    </w:lvl>
    <w:lvl w:ilvl="4" w:tplc="71706590" w:tentative="1">
      <w:start w:val="1"/>
      <w:numFmt w:val="bullet"/>
      <w:lvlText w:val=""/>
      <w:lvlJc w:val="left"/>
      <w:pPr>
        <w:tabs>
          <w:tab w:val="num" w:pos="3600"/>
        </w:tabs>
        <w:ind w:left="3600" w:hanging="360"/>
      </w:pPr>
      <w:rPr>
        <w:rFonts w:ascii="Wingdings" w:hAnsi="Wingdings" w:hint="default"/>
      </w:rPr>
    </w:lvl>
    <w:lvl w:ilvl="5" w:tplc="C40EDE98" w:tentative="1">
      <w:start w:val="1"/>
      <w:numFmt w:val="bullet"/>
      <w:lvlText w:val=""/>
      <w:lvlJc w:val="left"/>
      <w:pPr>
        <w:tabs>
          <w:tab w:val="num" w:pos="4320"/>
        </w:tabs>
        <w:ind w:left="4320" w:hanging="360"/>
      </w:pPr>
      <w:rPr>
        <w:rFonts w:ascii="Wingdings" w:hAnsi="Wingdings" w:hint="default"/>
      </w:rPr>
    </w:lvl>
    <w:lvl w:ilvl="6" w:tplc="F03239AC" w:tentative="1">
      <w:start w:val="1"/>
      <w:numFmt w:val="bullet"/>
      <w:lvlText w:val=""/>
      <w:lvlJc w:val="left"/>
      <w:pPr>
        <w:tabs>
          <w:tab w:val="num" w:pos="5040"/>
        </w:tabs>
        <w:ind w:left="5040" w:hanging="360"/>
      </w:pPr>
      <w:rPr>
        <w:rFonts w:ascii="Wingdings" w:hAnsi="Wingdings" w:hint="default"/>
      </w:rPr>
    </w:lvl>
    <w:lvl w:ilvl="7" w:tplc="D01C5F80" w:tentative="1">
      <w:start w:val="1"/>
      <w:numFmt w:val="bullet"/>
      <w:lvlText w:val=""/>
      <w:lvlJc w:val="left"/>
      <w:pPr>
        <w:tabs>
          <w:tab w:val="num" w:pos="5760"/>
        </w:tabs>
        <w:ind w:left="5760" w:hanging="360"/>
      </w:pPr>
      <w:rPr>
        <w:rFonts w:ascii="Wingdings" w:hAnsi="Wingdings" w:hint="default"/>
      </w:rPr>
    </w:lvl>
    <w:lvl w:ilvl="8" w:tplc="4D66BB06"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6"/>
  </w:num>
  <w:num w:numId="9">
    <w:abstractNumId w:val="26"/>
  </w:num>
  <w:num w:numId="10">
    <w:abstractNumId w:val="24"/>
  </w:num>
  <w:num w:numId="11">
    <w:abstractNumId w:val="23"/>
  </w:num>
  <w:num w:numId="12">
    <w:abstractNumId w:val="13"/>
  </w:num>
  <w:num w:numId="13">
    <w:abstractNumId w:val="33"/>
  </w:num>
  <w:num w:numId="14">
    <w:abstractNumId w:val="22"/>
  </w:num>
  <w:num w:numId="15">
    <w:abstractNumId w:val="11"/>
  </w:num>
  <w:num w:numId="16">
    <w:abstractNumId w:val="45"/>
  </w:num>
  <w:num w:numId="17">
    <w:abstractNumId w:val="40"/>
  </w:num>
  <w:num w:numId="18">
    <w:abstractNumId w:val="14"/>
  </w:num>
  <w:num w:numId="19">
    <w:abstractNumId w:val="9"/>
  </w:num>
  <w:num w:numId="20">
    <w:abstractNumId w:val="35"/>
  </w:num>
  <w:num w:numId="21">
    <w:abstractNumId w:val="15"/>
  </w:num>
  <w:num w:numId="22">
    <w:abstractNumId w:val="41"/>
  </w:num>
  <w:num w:numId="23">
    <w:abstractNumId w:val="25"/>
  </w:num>
  <w:num w:numId="24">
    <w:abstractNumId w:val="20"/>
  </w:num>
  <w:num w:numId="25">
    <w:abstractNumId w:val="16"/>
  </w:num>
  <w:num w:numId="26">
    <w:abstractNumId w:val="43"/>
  </w:num>
  <w:num w:numId="27">
    <w:abstractNumId w:val="12"/>
  </w:num>
  <w:num w:numId="28">
    <w:abstractNumId w:val="10"/>
  </w:num>
  <w:num w:numId="29">
    <w:abstractNumId w:val="46"/>
  </w:num>
  <w:num w:numId="30">
    <w:abstractNumId w:val="19"/>
  </w:num>
  <w:num w:numId="31">
    <w:abstractNumId w:val="30"/>
  </w:num>
  <w:num w:numId="32">
    <w:abstractNumId w:val="32"/>
  </w:num>
  <w:num w:numId="33">
    <w:abstractNumId w:val="34"/>
  </w:num>
  <w:num w:numId="34">
    <w:abstractNumId w:val="47"/>
  </w:num>
  <w:num w:numId="35">
    <w:abstractNumId w:val="29"/>
  </w:num>
  <w:num w:numId="36">
    <w:abstractNumId w:val="38"/>
  </w:num>
  <w:num w:numId="37">
    <w:abstractNumId w:val="48"/>
  </w:num>
  <w:num w:numId="38">
    <w:abstractNumId w:val="18"/>
  </w:num>
  <w:num w:numId="39">
    <w:abstractNumId w:val="27"/>
  </w:num>
  <w:num w:numId="40">
    <w:abstractNumId w:val="28"/>
  </w:num>
  <w:num w:numId="41">
    <w:abstractNumId w:val="44"/>
  </w:num>
  <w:num w:numId="42">
    <w:abstractNumId w:val="37"/>
  </w:num>
  <w:num w:numId="43">
    <w:abstractNumId w:val="31"/>
  </w:num>
  <w:num w:numId="44">
    <w:abstractNumId w:val="21"/>
  </w:num>
  <w:num w:numId="45">
    <w:abstractNumId w:val="7"/>
  </w:num>
  <w:num w:numId="46">
    <w:abstractNumId w:val="17"/>
  </w:num>
  <w:num w:numId="47">
    <w:abstractNumId w:val="42"/>
  </w:num>
  <w:num w:numId="48">
    <w:abstractNumId w:val="39"/>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1616"/>
    <w:rsid w:val="00004F19"/>
    <w:rsid w:val="000064D2"/>
    <w:rsid w:val="00010BC7"/>
    <w:rsid w:val="00011B37"/>
    <w:rsid w:val="00011E41"/>
    <w:rsid w:val="00015AB8"/>
    <w:rsid w:val="000161C9"/>
    <w:rsid w:val="00021CED"/>
    <w:rsid w:val="00022730"/>
    <w:rsid w:val="00024505"/>
    <w:rsid w:val="000262B9"/>
    <w:rsid w:val="00027647"/>
    <w:rsid w:val="00030C4F"/>
    <w:rsid w:val="0003135C"/>
    <w:rsid w:val="0003151B"/>
    <w:rsid w:val="00032669"/>
    <w:rsid w:val="000337D2"/>
    <w:rsid w:val="00034656"/>
    <w:rsid w:val="000365AF"/>
    <w:rsid w:val="00036AD5"/>
    <w:rsid w:val="00037A84"/>
    <w:rsid w:val="00042655"/>
    <w:rsid w:val="000454A9"/>
    <w:rsid w:val="00045E49"/>
    <w:rsid w:val="00050DE1"/>
    <w:rsid w:val="00052300"/>
    <w:rsid w:val="000558DD"/>
    <w:rsid w:val="0005702A"/>
    <w:rsid w:val="0005787E"/>
    <w:rsid w:val="0006040A"/>
    <w:rsid w:val="0006136D"/>
    <w:rsid w:val="00062F82"/>
    <w:rsid w:val="00064E24"/>
    <w:rsid w:val="00070A06"/>
    <w:rsid w:val="00070DB4"/>
    <w:rsid w:val="00072260"/>
    <w:rsid w:val="00072696"/>
    <w:rsid w:val="0007466F"/>
    <w:rsid w:val="00074CBE"/>
    <w:rsid w:val="00077EB3"/>
    <w:rsid w:val="000800FB"/>
    <w:rsid w:val="0008071F"/>
    <w:rsid w:val="000831CC"/>
    <w:rsid w:val="000855AF"/>
    <w:rsid w:val="00086585"/>
    <w:rsid w:val="00086F92"/>
    <w:rsid w:val="000908D9"/>
    <w:rsid w:val="00091078"/>
    <w:rsid w:val="00091867"/>
    <w:rsid w:val="00092083"/>
    <w:rsid w:val="0009492C"/>
    <w:rsid w:val="0009652F"/>
    <w:rsid w:val="00096831"/>
    <w:rsid w:val="000A01D9"/>
    <w:rsid w:val="000A07C1"/>
    <w:rsid w:val="000A1DC8"/>
    <w:rsid w:val="000A1F12"/>
    <w:rsid w:val="000A3425"/>
    <w:rsid w:val="000A567D"/>
    <w:rsid w:val="000A643B"/>
    <w:rsid w:val="000B0067"/>
    <w:rsid w:val="000B0DDD"/>
    <w:rsid w:val="000B0E9B"/>
    <w:rsid w:val="000B1B6F"/>
    <w:rsid w:val="000B21ED"/>
    <w:rsid w:val="000B22B2"/>
    <w:rsid w:val="000B3FA1"/>
    <w:rsid w:val="000B506B"/>
    <w:rsid w:val="000B53F7"/>
    <w:rsid w:val="000C0C1B"/>
    <w:rsid w:val="000C14A7"/>
    <w:rsid w:val="000C2EED"/>
    <w:rsid w:val="000C4589"/>
    <w:rsid w:val="000C678D"/>
    <w:rsid w:val="000D0EDC"/>
    <w:rsid w:val="000D18EC"/>
    <w:rsid w:val="000D28C7"/>
    <w:rsid w:val="000D3285"/>
    <w:rsid w:val="000D3689"/>
    <w:rsid w:val="000D3FCE"/>
    <w:rsid w:val="000D5A37"/>
    <w:rsid w:val="000D5F21"/>
    <w:rsid w:val="000D6166"/>
    <w:rsid w:val="000D7D9B"/>
    <w:rsid w:val="000E03C0"/>
    <w:rsid w:val="000E0A10"/>
    <w:rsid w:val="000E26BD"/>
    <w:rsid w:val="000E4512"/>
    <w:rsid w:val="000E596C"/>
    <w:rsid w:val="000E7763"/>
    <w:rsid w:val="000F19D3"/>
    <w:rsid w:val="000F502F"/>
    <w:rsid w:val="000F519D"/>
    <w:rsid w:val="000F61D1"/>
    <w:rsid w:val="000F65D1"/>
    <w:rsid w:val="000F68F8"/>
    <w:rsid w:val="000F742D"/>
    <w:rsid w:val="000F7ECB"/>
    <w:rsid w:val="001015C2"/>
    <w:rsid w:val="00101E8F"/>
    <w:rsid w:val="00104CFA"/>
    <w:rsid w:val="0010618D"/>
    <w:rsid w:val="00106482"/>
    <w:rsid w:val="0011138C"/>
    <w:rsid w:val="00112950"/>
    <w:rsid w:val="00112FC6"/>
    <w:rsid w:val="00113E10"/>
    <w:rsid w:val="00115D5B"/>
    <w:rsid w:val="00115EFC"/>
    <w:rsid w:val="00116429"/>
    <w:rsid w:val="00120C7D"/>
    <w:rsid w:val="001214AE"/>
    <w:rsid w:val="00122190"/>
    <w:rsid w:val="0012277A"/>
    <w:rsid w:val="00123190"/>
    <w:rsid w:val="001241A3"/>
    <w:rsid w:val="00124DC5"/>
    <w:rsid w:val="0012615B"/>
    <w:rsid w:val="00126AD7"/>
    <w:rsid w:val="00126E1A"/>
    <w:rsid w:val="001311A7"/>
    <w:rsid w:val="00131AFF"/>
    <w:rsid w:val="00132831"/>
    <w:rsid w:val="001329DE"/>
    <w:rsid w:val="00134B4B"/>
    <w:rsid w:val="001351EB"/>
    <w:rsid w:val="001361BB"/>
    <w:rsid w:val="001369B4"/>
    <w:rsid w:val="0013755B"/>
    <w:rsid w:val="001413FA"/>
    <w:rsid w:val="001419B3"/>
    <w:rsid w:val="001420A1"/>
    <w:rsid w:val="0014279A"/>
    <w:rsid w:val="001448F1"/>
    <w:rsid w:val="00144FDD"/>
    <w:rsid w:val="00147C07"/>
    <w:rsid w:val="001501BF"/>
    <w:rsid w:val="00150DFF"/>
    <w:rsid w:val="001512D7"/>
    <w:rsid w:val="00152204"/>
    <w:rsid w:val="001547E5"/>
    <w:rsid w:val="00154BAA"/>
    <w:rsid w:val="001555AF"/>
    <w:rsid w:val="001558E8"/>
    <w:rsid w:val="00161C73"/>
    <w:rsid w:val="001633FB"/>
    <w:rsid w:val="00166E70"/>
    <w:rsid w:val="00183C92"/>
    <w:rsid w:val="0018626A"/>
    <w:rsid w:val="00187692"/>
    <w:rsid w:val="00194778"/>
    <w:rsid w:val="001966C3"/>
    <w:rsid w:val="0019695C"/>
    <w:rsid w:val="00196D29"/>
    <w:rsid w:val="00197FB9"/>
    <w:rsid w:val="001A0825"/>
    <w:rsid w:val="001A0EE5"/>
    <w:rsid w:val="001A46A5"/>
    <w:rsid w:val="001B252F"/>
    <w:rsid w:val="001B2FD0"/>
    <w:rsid w:val="001B3183"/>
    <w:rsid w:val="001B4872"/>
    <w:rsid w:val="001B5112"/>
    <w:rsid w:val="001B7318"/>
    <w:rsid w:val="001B7967"/>
    <w:rsid w:val="001C0E2D"/>
    <w:rsid w:val="001C2630"/>
    <w:rsid w:val="001C4685"/>
    <w:rsid w:val="001C6B77"/>
    <w:rsid w:val="001D11EA"/>
    <w:rsid w:val="001D2688"/>
    <w:rsid w:val="001D3AE8"/>
    <w:rsid w:val="001D3E53"/>
    <w:rsid w:val="001D4399"/>
    <w:rsid w:val="001D4427"/>
    <w:rsid w:val="001D5385"/>
    <w:rsid w:val="001E1D2B"/>
    <w:rsid w:val="001E2BE9"/>
    <w:rsid w:val="001E4305"/>
    <w:rsid w:val="001E4BE8"/>
    <w:rsid w:val="001E58D8"/>
    <w:rsid w:val="001F24D8"/>
    <w:rsid w:val="001F307D"/>
    <w:rsid w:val="001F46F2"/>
    <w:rsid w:val="001F5471"/>
    <w:rsid w:val="001F6C0D"/>
    <w:rsid w:val="00200543"/>
    <w:rsid w:val="00200596"/>
    <w:rsid w:val="00201520"/>
    <w:rsid w:val="00201FB4"/>
    <w:rsid w:val="0020367C"/>
    <w:rsid w:val="00203B74"/>
    <w:rsid w:val="00203D36"/>
    <w:rsid w:val="00204C2C"/>
    <w:rsid w:val="002053CA"/>
    <w:rsid w:val="00207620"/>
    <w:rsid w:val="0021208F"/>
    <w:rsid w:val="00212CAF"/>
    <w:rsid w:val="0021321A"/>
    <w:rsid w:val="00214B13"/>
    <w:rsid w:val="00216428"/>
    <w:rsid w:val="00216729"/>
    <w:rsid w:val="002167A7"/>
    <w:rsid w:val="00217131"/>
    <w:rsid w:val="00220AB4"/>
    <w:rsid w:val="00222D66"/>
    <w:rsid w:val="00223383"/>
    <w:rsid w:val="002271B8"/>
    <w:rsid w:val="00231848"/>
    <w:rsid w:val="00233672"/>
    <w:rsid w:val="00240F55"/>
    <w:rsid w:val="002414AB"/>
    <w:rsid w:val="00241773"/>
    <w:rsid w:val="00241B7D"/>
    <w:rsid w:val="00243867"/>
    <w:rsid w:val="00244785"/>
    <w:rsid w:val="00245455"/>
    <w:rsid w:val="002476C8"/>
    <w:rsid w:val="002511BA"/>
    <w:rsid w:val="00251CFA"/>
    <w:rsid w:val="00253CE9"/>
    <w:rsid w:val="00254695"/>
    <w:rsid w:val="00256080"/>
    <w:rsid w:val="0025639F"/>
    <w:rsid w:val="00257545"/>
    <w:rsid w:val="002575A2"/>
    <w:rsid w:val="0026064B"/>
    <w:rsid w:val="002611B2"/>
    <w:rsid w:val="00261B44"/>
    <w:rsid w:val="00262098"/>
    <w:rsid w:val="00262C25"/>
    <w:rsid w:val="002702A8"/>
    <w:rsid w:val="00271236"/>
    <w:rsid w:val="002715F5"/>
    <w:rsid w:val="00272536"/>
    <w:rsid w:val="0027270C"/>
    <w:rsid w:val="0027592D"/>
    <w:rsid w:val="0027611C"/>
    <w:rsid w:val="002777A3"/>
    <w:rsid w:val="00277CFC"/>
    <w:rsid w:val="00280D65"/>
    <w:rsid w:val="002820E8"/>
    <w:rsid w:val="0028249C"/>
    <w:rsid w:val="00285E08"/>
    <w:rsid w:val="0028723D"/>
    <w:rsid w:val="00290088"/>
    <w:rsid w:val="00291C2A"/>
    <w:rsid w:val="00293697"/>
    <w:rsid w:val="00293B1E"/>
    <w:rsid w:val="00293E95"/>
    <w:rsid w:val="002960BC"/>
    <w:rsid w:val="00296C7D"/>
    <w:rsid w:val="002979FC"/>
    <w:rsid w:val="002A08FE"/>
    <w:rsid w:val="002A0D72"/>
    <w:rsid w:val="002A0D87"/>
    <w:rsid w:val="002A105C"/>
    <w:rsid w:val="002A1C01"/>
    <w:rsid w:val="002A42AC"/>
    <w:rsid w:val="002A680B"/>
    <w:rsid w:val="002B09A1"/>
    <w:rsid w:val="002B3F06"/>
    <w:rsid w:val="002B445B"/>
    <w:rsid w:val="002B5C0E"/>
    <w:rsid w:val="002B76BD"/>
    <w:rsid w:val="002B7F5B"/>
    <w:rsid w:val="002C0EF1"/>
    <w:rsid w:val="002C19DC"/>
    <w:rsid w:val="002C1D36"/>
    <w:rsid w:val="002C2394"/>
    <w:rsid w:val="002C2E36"/>
    <w:rsid w:val="002C37DE"/>
    <w:rsid w:val="002C44B9"/>
    <w:rsid w:val="002C65B6"/>
    <w:rsid w:val="002D33B0"/>
    <w:rsid w:val="002D33CD"/>
    <w:rsid w:val="002D4CC7"/>
    <w:rsid w:val="002D4FBE"/>
    <w:rsid w:val="002D6A81"/>
    <w:rsid w:val="002E038D"/>
    <w:rsid w:val="002E04E1"/>
    <w:rsid w:val="002E0C04"/>
    <w:rsid w:val="002E25AF"/>
    <w:rsid w:val="002E28B6"/>
    <w:rsid w:val="002E4D9F"/>
    <w:rsid w:val="002E7011"/>
    <w:rsid w:val="002E7E0B"/>
    <w:rsid w:val="002F0FC5"/>
    <w:rsid w:val="002F1C8C"/>
    <w:rsid w:val="002F28ED"/>
    <w:rsid w:val="00301F8A"/>
    <w:rsid w:val="00302205"/>
    <w:rsid w:val="00302930"/>
    <w:rsid w:val="003029BD"/>
    <w:rsid w:val="00302DE5"/>
    <w:rsid w:val="00302E72"/>
    <w:rsid w:val="0030320A"/>
    <w:rsid w:val="003043E0"/>
    <w:rsid w:val="003047F9"/>
    <w:rsid w:val="003055C4"/>
    <w:rsid w:val="0030770F"/>
    <w:rsid w:val="00310D8C"/>
    <w:rsid w:val="00310DFA"/>
    <w:rsid w:val="00311D28"/>
    <w:rsid w:val="00312B0D"/>
    <w:rsid w:val="00312CC3"/>
    <w:rsid w:val="003149E2"/>
    <w:rsid w:val="00317BB3"/>
    <w:rsid w:val="00320FFE"/>
    <w:rsid w:val="00322E6C"/>
    <w:rsid w:val="00323671"/>
    <w:rsid w:val="00324B61"/>
    <w:rsid w:val="00324D06"/>
    <w:rsid w:val="00324D7C"/>
    <w:rsid w:val="00326466"/>
    <w:rsid w:val="00327A97"/>
    <w:rsid w:val="00327F60"/>
    <w:rsid w:val="00330C37"/>
    <w:rsid w:val="00332F3F"/>
    <w:rsid w:val="00333C34"/>
    <w:rsid w:val="00333E68"/>
    <w:rsid w:val="00334550"/>
    <w:rsid w:val="00334C09"/>
    <w:rsid w:val="00334E15"/>
    <w:rsid w:val="003374A6"/>
    <w:rsid w:val="003461A5"/>
    <w:rsid w:val="0034635A"/>
    <w:rsid w:val="003476B3"/>
    <w:rsid w:val="00350AFC"/>
    <w:rsid w:val="003535F9"/>
    <w:rsid w:val="0035535E"/>
    <w:rsid w:val="00356465"/>
    <w:rsid w:val="003612D0"/>
    <w:rsid w:val="003637E2"/>
    <w:rsid w:val="00363C53"/>
    <w:rsid w:val="003665F7"/>
    <w:rsid w:val="003701DA"/>
    <w:rsid w:val="0037316F"/>
    <w:rsid w:val="003738DF"/>
    <w:rsid w:val="00374FA9"/>
    <w:rsid w:val="00375AA5"/>
    <w:rsid w:val="0038140D"/>
    <w:rsid w:val="00381808"/>
    <w:rsid w:val="00382F27"/>
    <w:rsid w:val="003859D6"/>
    <w:rsid w:val="00385FFA"/>
    <w:rsid w:val="0038770D"/>
    <w:rsid w:val="00387B85"/>
    <w:rsid w:val="00394847"/>
    <w:rsid w:val="00394EB0"/>
    <w:rsid w:val="00396E2D"/>
    <w:rsid w:val="003A13FC"/>
    <w:rsid w:val="003A1D5C"/>
    <w:rsid w:val="003A2F43"/>
    <w:rsid w:val="003A3F2D"/>
    <w:rsid w:val="003A430A"/>
    <w:rsid w:val="003A43B2"/>
    <w:rsid w:val="003A4CD3"/>
    <w:rsid w:val="003B005C"/>
    <w:rsid w:val="003B0463"/>
    <w:rsid w:val="003B16DD"/>
    <w:rsid w:val="003B1F47"/>
    <w:rsid w:val="003B4A5D"/>
    <w:rsid w:val="003B4BF2"/>
    <w:rsid w:val="003B67D9"/>
    <w:rsid w:val="003B6E70"/>
    <w:rsid w:val="003B6F17"/>
    <w:rsid w:val="003C3290"/>
    <w:rsid w:val="003C3383"/>
    <w:rsid w:val="003C537D"/>
    <w:rsid w:val="003C545E"/>
    <w:rsid w:val="003D2FE4"/>
    <w:rsid w:val="003D3C1F"/>
    <w:rsid w:val="003D4F3B"/>
    <w:rsid w:val="003D55D1"/>
    <w:rsid w:val="003E03EB"/>
    <w:rsid w:val="003E0D24"/>
    <w:rsid w:val="003E4CBC"/>
    <w:rsid w:val="003E722B"/>
    <w:rsid w:val="003F0660"/>
    <w:rsid w:val="003F2715"/>
    <w:rsid w:val="003F2BDF"/>
    <w:rsid w:val="003F3BAF"/>
    <w:rsid w:val="003F47BE"/>
    <w:rsid w:val="003F4F63"/>
    <w:rsid w:val="003F5F9A"/>
    <w:rsid w:val="003F6DA5"/>
    <w:rsid w:val="003F6DBE"/>
    <w:rsid w:val="003F7ECA"/>
    <w:rsid w:val="004004DB"/>
    <w:rsid w:val="004013BF"/>
    <w:rsid w:val="004017EC"/>
    <w:rsid w:val="00402A6B"/>
    <w:rsid w:val="004036C3"/>
    <w:rsid w:val="00403FD9"/>
    <w:rsid w:val="004044BC"/>
    <w:rsid w:val="00404BAC"/>
    <w:rsid w:val="00406C22"/>
    <w:rsid w:val="00410080"/>
    <w:rsid w:val="004106F8"/>
    <w:rsid w:val="004127B2"/>
    <w:rsid w:val="00414740"/>
    <w:rsid w:val="00414CE5"/>
    <w:rsid w:val="0042092A"/>
    <w:rsid w:val="00420A0D"/>
    <w:rsid w:val="00421ABA"/>
    <w:rsid w:val="00422B14"/>
    <w:rsid w:val="0042302B"/>
    <w:rsid w:val="00423BF3"/>
    <w:rsid w:val="00424B59"/>
    <w:rsid w:val="00426260"/>
    <w:rsid w:val="00426D7E"/>
    <w:rsid w:val="00432734"/>
    <w:rsid w:val="00435B76"/>
    <w:rsid w:val="00437F26"/>
    <w:rsid w:val="0044111A"/>
    <w:rsid w:val="00441C5B"/>
    <w:rsid w:val="004422A7"/>
    <w:rsid w:val="004433F4"/>
    <w:rsid w:val="00443931"/>
    <w:rsid w:val="00444DB0"/>
    <w:rsid w:val="00445580"/>
    <w:rsid w:val="00447AA8"/>
    <w:rsid w:val="00447B22"/>
    <w:rsid w:val="0045222C"/>
    <w:rsid w:val="004541E5"/>
    <w:rsid w:val="0045428D"/>
    <w:rsid w:val="004544D6"/>
    <w:rsid w:val="00455595"/>
    <w:rsid w:val="00457F94"/>
    <w:rsid w:val="004609D7"/>
    <w:rsid w:val="00462017"/>
    <w:rsid w:val="004673F2"/>
    <w:rsid w:val="0046775B"/>
    <w:rsid w:val="00471253"/>
    <w:rsid w:val="004727C7"/>
    <w:rsid w:val="00472C18"/>
    <w:rsid w:val="00474FE5"/>
    <w:rsid w:val="00475F28"/>
    <w:rsid w:val="00477095"/>
    <w:rsid w:val="00481250"/>
    <w:rsid w:val="004825F2"/>
    <w:rsid w:val="00482ED1"/>
    <w:rsid w:val="004849FD"/>
    <w:rsid w:val="00484A20"/>
    <w:rsid w:val="00484F4C"/>
    <w:rsid w:val="00486835"/>
    <w:rsid w:val="004868E5"/>
    <w:rsid w:val="004914A7"/>
    <w:rsid w:val="00491AC1"/>
    <w:rsid w:val="00493100"/>
    <w:rsid w:val="00493D25"/>
    <w:rsid w:val="00494B0E"/>
    <w:rsid w:val="00496FBC"/>
    <w:rsid w:val="004A0014"/>
    <w:rsid w:val="004A10AA"/>
    <w:rsid w:val="004A2563"/>
    <w:rsid w:val="004A6B60"/>
    <w:rsid w:val="004A6CA8"/>
    <w:rsid w:val="004B01E9"/>
    <w:rsid w:val="004B1A04"/>
    <w:rsid w:val="004B38CE"/>
    <w:rsid w:val="004B43FF"/>
    <w:rsid w:val="004B51E5"/>
    <w:rsid w:val="004C0334"/>
    <w:rsid w:val="004C075C"/>
    <w:rsid w:val="004C0C66"/>
    <w:rsid w:val="004C1484"/>
    <w:rsid w:val="004C3329"/>
    <w:rsid w:val="004C423E"/>
    <w:rsid w:val="004C7D4A"/>
    <w:rsid w:val="004D01C2"/>
    <w:rsid w:val="004D119E"/>
    <w:rsid w:val="004D17AA"/>
    <w:rsid w:val="004D1CC3"/>
    <w:rsid w:val="004D3585"/>
    <w:rsid w:val="004D43C9"/>
    <w:rsid w:val="004D4EC9"/>
    <w:rsid w:val="004D4F8D"/>
    <w:rsid w:val="004D56C5"/>
    <w:rsid w:val="004D59D7"/>
    <w:rsid w:val="004D6C45"/>
    <w:rsid w:val="004E09AE"/>
    <w:rsid w:val="004E4BC6"/>
    <w:rsid w:val="004E55F3"/>
    <w:rsid w:val="004E636A"/>
    <w:rsid w:val="004E71C6"/>
    <w:rsid w:val="004E7CD1"/>
    <w:rsid w:val="004F37D8"/>
    <w:rsid w:val="004F4CD0"/>
    <w:rsid w:val="004F6C74"/>
    <w:rsid w:val="004F7CFC"/>
    <w:rsid w:val="005051DF"/>
    <w:rsid w:val="0050711A"/>
    <w:rsid w:val="0051116C"/>
    <w:rsid w:val="005120D5"/>
    <w:rsid w:val="00512C96"/>
    <w:rsid w:val="005145D0"/>
    <w:rsid w:val="00517E55"/>
    <w:rsid w:val="00524F1F"/>
    <w:rsid w:val="005255AF"/>
    <w:rsid w:val="00525722"/>
    <w:rsid w:val="00525C06"/>
    <w:rsid w:val="00527894"/>
    <w:rsid w:val="00527C1E"/>
    <w:rsid w:val="00530A7C"/>
    <w:rsid w:val="00530F01"/>
    <w:rsid w:val="0053116D"/>
    <w:rsid w:val="005323FF"/>
    <w:rsid w:val="00532759"/>
    <w:rsid w:val="00532DE4"/>
    <w:rsid w:val="005332FB"/>
    <w:rsid w:val="00533908"/>
    <w:rsid w:val="00533CE7"/>
    <w:rsid w:val="005341AC"/>
    <w:rsid w:val="005344DB"/>
    <w:rsid w:val="00534686"/>
    <w:rsid w:val="00534C0E"/>
    <w:rsid w:val="00535108"/>
    <w:rsid w:val="005362A8"/>
    <w:rsid w:val="0053776C"/>
    <w:rsid w:val="00540001"/>
    <w:rsid w:val="005410B7"/>
    <w:rsid w:val="00541390"/>
    <w:rsid w:val="0054256E"/>
    <w:rsid w:val="00547205"/>
    <w:rsid w:val="00550115"/>
    <w:rsid w:val="00550D29"/>
    <w:rsid w:val="005520D7"/>
    <w:rsid w:val="00552796"/>
    <w:rsid w:val="005536D9"/>
    <w:rsid w:val="00553A7A"/>
    <w:rsid w:val="00553D9B"/>
    <w:rsid w:val="00556610"/>
    <w:rsid w:val="00557B41"/>
    <w:rsid w:val="00560329"/>
    <w:rsid w:val="00560701"/>
    <w:rsid w:val="00561B13"/>
    <w:rsid w:val="00562430"/>
    <w:rsid w:val="00562DA2"/>
    <w:rsid w:val="00564BAD"/>
    <w:rsid w:val="005659A9"/>
    <w:rsid w:val="00566825"/>
    <w:rsid w:val="00571A98"/>
    <w:rsid w:val="00571CBF"/>
    <w:rsid w:val="00573F96"/>
    <w:rsid w:val="00577334"/>
    <w:rsid w:val="00577611"/>
    <w:rsid w:val="005806BB"/>
    <w:rsid w:val="005839AE"/>
    <w:rsid w:val="00584903"/>
    <w:rsid w:val="00585DF9"/>
    <w:rsid w:val="00586314"/>
    <w:rsid w:val="005879E2"/>
    <w:rsid w:val="00587FAF"/>
    <w:rsid w:val="0059257A"/>
    <w:rsid w:val="00594223"/>
    <w:rsid w:val="005957CA"/>
    <w:rsid w:val="00597630"/>
    <w:rsid w:val="0059794A"/>
    <w:rsid w:val="00597FAA"/>
    <w:rsid w:val="005A0F40"/>
    <w:rsid w:val="005A18F4"/>
    <w:rsid w:val="005A2A31"/>
    <w:rsid w:val="005A5500"/>
    <w:rsid w:val="005A7D23"/>
    <w:rsid w:val="005B03DB"/>
    <w:rsid w:val="005B16F2"/>
    <w:rsid w:val="005B3666"/>
    <w:rsid w:val="005B4A28"/>
    <w:rsid w:val="005B4AD4"/>
    <w:rsid w:val="005B53FC"/>
    <w:rsid w:val="005B6B04"/>
    <w:rsid w:val="005C2E37"/>
    <w:rsid w:val="005C3F6A"/>
    <w:rsid w:val="005C4386"/>
    <w:rsid w:val="005C7A7E"/>
    <w:rsid w:val="005D1530"/>
    <w:rsid w:val="005D299A"/>
    <w:rsid w:val="005D3879"/>
    <w:rsid w:val="005D4ADE"/>
    <w:rsid w:val="005D4B10"/>
    <w:rsid w:val="005D59B5"/>
    <w:rsid w:val="005D609C"/>
    <w:rsid w:val="005D6A04"/>
    <w:rsid w:val="005D7E6D"/>
    <w:rsid w:val="005E008B"/>
    <w:rsid w:val="005E1DB3"/>
    <w:rsid w:val="005E2B0B"/>
    <w:rsid w:val="005E2DF7"/>
    <w:rsid w:val="005E4466"/>
    <w:rsid w:val="005F023D"/>
    <w:rsid w:val="005F0B61"/>
    <w:rsid w:val="005F13AD"/>
    <w:rsid w:val="005F208D"/>
    <w:rsid w:val="005F2BA1"/>
    <w:rsid w:val="005F325A"/>
    <w:rsid w:val="005F33D7"/>
    <w:rsid w:val="005F35A7"/>
    <w:rsid w:val="005F3C90"/>
    <w:rsid w:val="005F3F7B"/>
    <w:rsid w:val="005F485F"/>
    <w:rsid w:val="005F4F99"/>
    <w:rsid w:val="005F5A86"/>
    <w:rsid w:val="005F5CFC"/>
    <w:rsid w:val="005F6958"/>
    <w:rsid w:val="005F7897"/>
    <w:rsid w:val="00600A82"/>
    <w:rsid w:val="00602072"/>
    <w:rsid w:val="00602AB8"/>
    <w:rsid w:val="00603309"/>
    <w:rsid w:val="0060402D"/>
    <w:rsid w:val="00606A5C"/>
    <w:rsid w:val="006107C0"/>
    <w:rsid w:val="00610AEA"/>
    <w:rsid w:val="00611545"/>
    <w:rsid w:val="00616060"/>
    <w:rsid w:val="00621F2D"/>
    <w:rsid w:val="00622421"/>
    <w:rsid w:val="006228F3"/>
    <w:rsid w:val="00626D92"/>
    <w:rsid w:val="00627E8B"/>
    <w:rsid w:val="0063129C"/>
    <w:rsid w:val="00633619"/>
    <w:rsid w:val="006342BB"/>
    <w:rsid w:val="00634EF6"/>
    <w:rsid w:val="00635C54"/>
    <w:rsid w:val="00651B7C"/>
    <w:rsid w:val="00652416"/>
    <w:rsid w:val="006541E0"/>
    <w:rsid w:val="00654940"/>
    <w:rsid w:val="006611A8"/>
    <w:rsid w:val="00662C80"/>
    <w:rsid w:val="006639C1"/>
    <w:rsid w:val="00663E54"/>
    <w:rsid w:val="00664963"/>
    <w:rsid w:val="00665193"/>
    <w:rsid w:val="00665B3E"/>
    <w:rsid w:val="006664E9"/>
    <w:rsid w:val="0066674C"/>
    <w:rsid w:val="00667221"/>
    <w:rsid w:val="006741F1"/>
    <w:rsid w:val="00674D9B"/>
    <w:rsid w:val="00681B6E"/>
    <w:rsid w:val="00681F35"/>
    <w:rsid w:val="006834CE"/>
    <w:rsid w:val="006838F6"/>
    <w:rsid w:val="006841F8"/>
    <w:rsid w:val="006854C1"/>
    <w:rsid w:val="00685AD5"/>
    <w:rsid w:val="00685E21"/>
    <w:rsid w:val="00691155"/>
    <w:rsid w:val="00691500"/>
    <w:rsid w:val="00693267"/>
    <w:rsid w:val="00694298"/>
    <w:rsid w:val="00694771"/>
    <w:rsid w:val="00695D36"/>
    <w:rsid w:val="00695F3B"/>
    <w:rsid w:val="006A0DDF"/>
    <w:rsid w:val="006A1507"/>
    <w:rsid w:val="006A1F84"/>
    <w:rsid w:val="006A2193"/>
    <w:rsid w:val="006A3DD3"/>
    <w:rsid w:val="006A3F50"/>
    <w:rsid w:val="006A4F58"/>
    <w:rsid w:val="006B332B"/>
    <w:rsid w:val="006B3E20"/>
    <w:rsid w:val="006B465D"/>
    <w:rsid w:val="006B4A0C"/>
    <w:rsid w:val="006B592B"/>
    <w:rsid w:val="006B6378"/>
    <w:rsid w:val="006C0280"/>
    <w:rsid w:val="006C1DBF"/>
    <w:rsid w:val="006C3160"/>
    <w:rsid w:val="006C3976"/>
    <w:rsid w:val="006C3B05"/>
    <w:rsid w:val="006C54CA"/>
    <w:rsid w:val="006C5F3D"/>
    <w:rsid w:val="006C64E3"/>
    <w:rsid w:val="006D040B"/>
    <w:rsid w:val="006D06E3"/>
    <w:rsid w:val="006D244C"/>
    <w:rsid w:val="006D2C38"/>
    <w:rsid w:val="006D2E03"/>
    <w:rsid w:val="006D4BC3"/>
    <w:rsid w:val="006D5200"/>
    <w:rsid w:val="006D5E7B"/>
    <w:rsid w:val="006D5FF5"/>
    <w:rsid w:val="006E274D"/>
    <w:rsid w:val="006E43AE"/>
    <w:rsid w:val="006E6BE8"/>
    <w:rsid w:val="006F2300"/>
    <w:rsid w:val="006F2E89"/>
    <w:rsid w:val="006F6EC3"/>
    <w:rsid w:val="007009E6"/>
    <w:rsid w:val="0070413C"/>
    <w:rsid w:val="007075A0"/>
    <w:rsid w:val="00707B22"/>
    <w:rsid w:val="007113B2"/>
    <w:rsid w:val="007119E7"/>
    <w:rsid w:val="00711DC3"/>
    <w:rsid w:val="00711DF7"/>
    <w:rsid w:val="00713853"/>
    <w:rsid w:val="00713E64"/>
    <w:rsid w:val="00715254"/>
    <w:rsid w:val="00717197"/>
    <w:rsid w:val="00717CFB"/>
    <w:rsid w:val="00721316"/>
    <w:rsid w:val="00721F34"/>
    <w:rsid w:val="007244F1"/>
    <w:rsid w:val="00724B0C"/>
    <w:rsid w:val="007254B7"/>
    <w:rsid w:val="0073036B"/>
    <w:rsid w:val="007309B7"/>
    <w:rsid w:val="007316C2"/>
    <w:rsid w:val="00731745"/>
    <w:rsid w:val="00732D2D"/>
    <w:rsid w:val="0073320D"/>
    <w:rsid w:val="007339B2"/>
    <w:rsid w:val="00733CD6"/>
    <w:rsid w:val="00733F59"/>
    <w:rsid w:val="00734283"/>
    <w:rsid w:val="00734C7C"/>
    <w:rsid w:val="00735007"/>
    <w:rsid w:val="0073650B"/>
    <w:rsid w:val="007402D3"/>
    <w:rsid w:val="00744309"/>
    <w:rsid w:val="00744C19"/>
    <w:rsid w:val="00746462"/>
    <w:rsid w:val="007477B0"/>
    <w:rsid w:val="00747A4F"/>
    <w:rsid w:val="00751878"/>
    <w:rsid w:val="007557E1"/>
    <w:rsid w:val="00757789"/>
    <w:rsid w:val="00757DFD"/>
    <w:rsid w:val="00757E61"/>
    <w:rsid w:val="00760373"/>
    <w:rsid w:val="00764375"/>
    <w:rsid w:val="00765B00"/>
    <w:rsid w:val="0076738B"/>
    <w:rsid w:val="00770D38"/>
    <w:rsid w:val="007712CE"/>
    <w:rsid w:val="007734D2"/>
    <w:rsid w:val="007739EE"/>
    <w:rsid w:val="00774F6F"/>
    <w:rsid w:val="00780905"/>
    <w:rsid w:val="00780BBC"/>
    <w:rsid w:val="00781243"/>
    <w:rsid w:val="00781552"/>
    <w:rsid w:val="007816A2"/>
    <w:rsid w:val="00782D6F"/>
    <w:rsid w:val="00785390"/>
    <w:rsid w:val="00787085"/>
    <w:rsid w:val="00790745"/>
    <w:rsid w:val="00791CE3"/>
    <w:rsid w:val="00792165"/>
    <w:rsid w:val="00795AC4"/>
    <w:rsid w:val="00796793"/>
    <w:rsid w:val="007A0538"/>
    <w:rsid w:val="007A0CD0"/>
    <w:rsid w:val="007A1A88"/>
    <w:rsid w:val="007A2158"/>
    <w:rsid w:val="007A41EE"/>
    <w:rsid w:val="007A5FE3"/>
    <w:rsid w:val="007A6825"/>
    <w:rsid w:val="007A771D"/>
    <w:rsid w:val="007A7B74"/>
    <w:rsid w:val="007A7E38"/>
    <w:rsid w:val="007B0169"/>
    <w:rsid w:val="007B0B17"/>
    <w:rsid w:val="007B13F9"/>
    <w:rsid w:val="007B4FAC"/>
    <w:rsid w:val="007B5EE7"/>
    <w:rsid w:val="007B605F"/>
    <w:rsid w:val="007B6FCF"/>
    <w:rsid w:val="007C0687"/>
    <w:rsid w:val="007C136F"/>
    <w:rsid w:val="007C1CC0"/>
    <w:rsid w:val="007C28E6"/>
    <w:rsid w:val="007C299C"/>
    <w:rsid w:val="007C318B"/>
    <w:rsid w:val="007C6050"/>
    <w:rsid w:val="007C6AE7"/>
    <w:rsid w:val="007D0D66"/>
    <w:rsid w:val="007D19A5"/>
    <w:rsid w:val="007D6339"/>
    <w:rsid w:val="007D7CF1"/>
    <w:rsid w:val="007D7F6F"/>
    <w:rsid w:val="007E030E"/>
    <w:rsid w:val="007E1C61"/>
    <w:rsid w:val="007E62D2"/>
    <w:rsid w:val="007E62DA"/>
    <w:rsid w:val="007E75F6"/>
    <w:rsid w:val="007F160D"/>
    <w:rsid w:val="007F3AB5"/>
    <w:rsid w:val="007F568A"/>
    <w:rsid w:val="007F5A2D"/>
    <w:rsid w:val="0080109A"/>
    <w:rsid w:val="00802307"/>
    <w:rsid w:val="0080320A"/>
    <w:rsid w:val="00804B03"/>
    <w:rsid w:val="00806AD7"/>
    <w:rsid w:val="00811630"/>
    <w:rsid w:val="008129A2"/>
    <w:rsid w:val="008133BF"/>
    <w:rsid w:val="00820621"/>
    <w:rsid w:val="0082323B"/>
    <w:rsid w:val="00830C2E"/>
    <w:rsid w:val="008369FD"/>
    <w:rsid w:val="00841F46"/>
    <w:rsid w:val="00842A5B"/>
    <w:rsid w:val="00843682"/>
    <w:rsid w:val="00843945"/>
    <w:rsid w:val="00843EBF"/>
    <w:rsid w:val="00845169"/>
    <w:rsid w:val="00850213"/>
    <w:rsid w:val="00851B56"/>
    <w:rsid w:val="00852619"/>
    <w:rsid w:val="00852733"/>
    <w:rsid w:val="008529FB"/>
    <w:rsid w:val="00855054"/>
    <w:rsid w:val="00855678"/>
    <w:rsid w:val="00856170"/>
    <w:rsid w:val="0086134A"/>
    <w:rsid w:val="00870D19"/>
    <w:rsid w:val="00873CBC"/>
    <w:rsid w:val="00881ABF"/>
    <w:rsid w:val="00883E3D"/>
    <w:rsid w:val="00884213"/>
    <w:rsid w:val="008859D7"/>
    <w:rsid w:val="00885E3A"/>
    <w:rsid w:val="00886FD1"/>
    <w:rsid w:val="00887EA7"/>
    <w:rsid w:val="008905F7"/>
    <w:rsid w:val="008921CC"/>
    <w:rsid w:val="00892491"/>
    <w:rsid w:val="00893FD6"/>
    <w:rsid w:val="0089517B"/>
    <w:rsid w:val="0089741D"/>
    <w:rsid w:val="00897803"/>
    <w:rsid w:val="008A3E93"/>
    <w:rsid w:val="008A4C1E"/>
    <w:rsid w:val="008A55F5"/>
    <w:rsid w:val="008B15E3"/>
    <w:rsid w:val="008B31D6"/>
    <w:rsid w:val="008B3E7B"/>
    <w:rsid w:val="008B5599"/>
    <w:rsid w:val="008B5B7D"/>
    <w:rsid w:val="008B69DC"/>
    <w:rsid w:val="008B6F4C"/>
    <w:rsid w:val="008C01CF"/>
    <w:rsid w:val="008C0BEE"/>
    <w:rsid w:val="008C14EF"/>
    <w:rsid w:val="008C48DA"/>
    <w:rsid w:val="008C6062"/>
    <w:rsid w:val="008D0707"/>
    <w:rsid w:val="008D228D"/>
    <w:rsid w:val="008D305A"/>
    <w:rsid w:val="008D4011"/>
    <w:rsid w:val="008D6E7F"/>
    <w:rsid w:val="008E1186"/>
    <w:rsid w:val="008E18EB"/>
    <w:rsid w:val="008E1A41"/>
    <w:rsid w:val="008E4929"/>
    <w:rsid w:val="008E6598"/>
    <w:rsid w:val="008F1383"/>
    <w:rsid w:val="008F13B3"/>
    <w:rsid w:val="008F302B"/>
    <w:rsid w:val="008F3089"/>
    <w:rsid w:val="008F3DC4"/>
    <w:rsid w:val="008F3EA8"/>
    <w:rsid w:val="008F4150"/>
    <w:rsid w:val="008F4217"/>
    <w:rsid w:val="008F63B0"/>
    <w:rsid w:val="008F79F2"/>
    <w:rsid w:val="0090240B"/>
    <w:rsid w:val="00906CD4"/>
    <w:rsid w:val="00907B50"/>
    <w:rsid w:val="009105C7"/>
    <w:rsid w:val="0091185C"/>
    <w:rsid w:val="00912C19"/>
    <w:rsid w:val="009149D0"/>
    <w:rsid w:val="00915938"/>
    <w:rsid w:val="00915F07"/>
    <w:rsid w:val="00916534"/>
    <w:rsid w:val="00921DDF"/>
    <w:rsid w:val="009259A2"/>
    <w:rsid w:val="00926403"/>
    <w:rsid w:val="00927743"/>
    <w:rsid w:val="00930FF6"/>
    <w:rsid w:val="00931372"/>
    <w:rsid w:val="0093155D"/>
    <w:rsid w:val="00934851"/>
    <w:rsid w:val="00934DE1"/>
    <w:rsid w:val="0093540D"/>
    <w:rsid w:val="0094197F"/>
    <w:rsid w:val="00941CAC"/>
    <w:rsid w:val="00941FEF"/>
    <w:rsid w:val="009427C9"/>
    <w:rsid w:val="00942D3B"/>
    <w:rsid w:val="00943073"/>
    <w:rsid w:val="0094318E"/>
    <w:rsid w:val="0095086A"/>
    <w:rsid w:val="00950B3C"/>
    <w:rsid w:val="00951D82"/>
    <w:rsid w:val="0095431E"/>
    <w:rsid w:val="00954934"/>
    <w:rsid w:val="0095498B"/>
    <w:rsid w:val="00954D53"/>
    <w:rsid w:val="009551B4"/>
    <w:rsid w:val="00955CC4"/>
    <w:rsid w:val="0096054F"/>
    <w:rsid w:val="0096139A"/>
    <w:rsid w:val="00961AF1"/>
    <w:rsid w:val="00962566"/>
    <w:rsid w:val="009636EA"/>
    <w:rsid w:val="00964659"/>
    <w:rsid w:val="009673C2"/>
    <w:rsid w:val="00970373"/>
    <w:rsid w:val="009729B7"/>
    <w:rsid w:val="0097566C"/>
    <w:rsid w:val="00975A62"/>
    <w:rsid w:val="00975B32"/>
    <w:rsid w:val="00977122"/>
    <w:rsid w:val="009821E0"/>
    <w:rsid w:val="0098447D"/>
    <w:rsid w:val="00984DFE"/>
    <w:rsid w:val="00985B9D"/>
    <w:rsid w:val="00990BAE"/>
    <w:rsid w:val="00992006"/>
    <w:rsid w:val="009928E5"/>
    <w:rsid w:val="009939B7"/>
    <w:rsid w:val="00996B5E"/>
    <w:rsid w:val="009A22F3"/>
    <w:rsid w:val="009A2557"/>
    <w:rsid w:val="009A47B2"/>
    <w:rsid w:val="009A7FFD"/>
    <w:rsid w:val="009B0424"/>
    <w:rsid w:val="009B0836"/>
    <w:rsid w:val="009B0B83"/>
    <w:rsid w:val="009B100E"/>
    <w:rsid w:val="009B169D"/>
    <w:rsid w:val="009B2034"/>
    <w:rsid w:val="009B29F4"/>
    <w:rsid w:val="009B3799"/>
    <w:rsid w:val="009B4544"/>
    <w:rsid w:val="009B4953"/>
    <w:rsid w:val="009B57B7"/>
    <w:rsid w:val="009C054C"/>
    <w:rsid w:val="009C27A3"/>
    <w:rsid w:val="009C51F9"/>
    <w:rsid w:val="009D013E"/>
    <w:rsid w:val="009D21B1"/>
    <w:rsid w:val="009D2A45"/>
    <w:rsid w:val="009D394B"/>
    <w:rsid w:val="009D51F8"/>
    <w:rsid w:val="009D5C7F"/>
    <w:rsid w:val="009D6F57"/>
    <w:rsid w:val="009E0424"/>
    <w:rsid w:val="009E08C2"/>
    <w:rsid w:val="009E36BF"/>
    <w:rsid w:val="009E417C"/>
    <w:rsid w:val="009E54DA"/>
    <w:rsid w:val="009E60F6"/>
    <w:rsid w:val="009E6465"/>
    <w:rsid w:val="009E6DAC"/>
    <w:rsid w:val="009E6F6C"/>
    <w:rsid w:val="009F0362"/>
    <w:rsid w:val="009F3400"/>
    <w:rsid w:val="009F484F"/>
    <w:rsid w:val="00A00C3B"/>
    <w:rsid w:val="00A014EC"/>
    <w:rsid w:val="00A01DDE"/>
    <w:rsid w:val="00A01DEB"/>
    <w:rsid w:val="00A02145"/>
    <w:rsid w:val="00A02447"/>
    <w:rsid w:val="00A03649"/>
    <w:rsid w:val="00A049CD"/>
    <w:rsid w:val="00A04F2A"/>
    <w:rsid w:val="00A100A5"/>
    <w:rsid w:val="00A11557"/>
    <w:rsid w:val="00A120A8"/>
    <w:rsid w:val="00A122B0"/>
    <w:rsid w:val="00A12888"/>
    <w:rsid w:val="00A13D69"/>
    <w:rsid w:val="00A167BE"/>
    <w:rsid w:val="00A1719C"/>
    <w:rsid w:val="00A17D67"/>
    <w:rsid w:val="00A24F55"/>
    <w:rsid w:val="00A26753"/>
    <w:rsid w:val="00A27716"/>
    <w:rsid w:val="00A27DDC"/>
    <w:rsid w:val="00A307F8"/>
    <w:rsid w:val="00A30923"/>
    <w:rsid w:val="00A319B3"/>
    <w:rsid w:val="00A42D3D"/>
    <w:rsid w:val="00A4430A"/>
    <w:rsid w:val="00A44E13"/>
    <w:rsid w:val="00A4545A"/>
    <w:rsid w:val="00A46B76"/>
    <w:rsid w:val="00A47107"/>
    <w:rsid w:val="00A517EF"/>
    <w:rsid w:val="00A51DB4"/>
    <w:rsid w:val="00A51DCB"/>
    <w:rsid w:val="00A5286D"/>
    <w:rsid w:val="00A53D14"/>
    <w:rsid w:val="00A552F6"/>
    <w:rsid w:val="00A556FF"/>
    <w:rsid w:val="00A557A4"/>
    <w:rsid w:val="00A57812"/>
    <w:rsid w:val="00A632F6"/>
    <w:rsid w:val="00A64B93"/>
    <w:rsid w:val="00A66065"/>
    <w:rsid w:val="00A70816"/>
    <w:rsid w:val="00A73467"/>
    <w:rsid w:val="00A75A39"/>
    <w:rsid w:val="00A761DE"/>
    <w:rsid w:val="00A80450"/>
    <w:rsid w:val="00A80586"/>
    <w:rsid w:val="00A812C2"/>
    <w:rsid w:val="00A8132F"/>
    <w:rsid w:val="00A8469B"/>
    <w:rsid w:val="00A85BE1"/>
    <w:rsid w:val="00A866E8"/>
    <w:rsid w:val="00A86F35"/>
    <w:rsid w:val="00A91512"/>
    <w:rsid w:val="00A92091"/>
    <w:rsid w:val="00A921FD"/>
    <w:rsid w:val="00A948A5"/>
    <w:rsid w:val="00AA2D60"/>
    <w:rsid w:val="00AA3197"/>
    <w:rsid w:val="00AA33EC"/>
    <w:rsid w:val="00AA5726"/>
    <w:rsid w:val="00AA6C2D"/>
    <w:rsid w:val="00AA73B0"/>
    <w:rsid w:val="00AB04ED"/>
    <w:rsid w:val="00AB1295"/>
    <w:rsid w:val="00AB3475"/>
    <w:rsid w:val="00AB39DD"/>
    <w:rsid w:val="00AB3E07"/>
    <w:rsid w:val="00AB489F"/>
    <w:rsid w:val="00AB561B"/>
    <w:rsid w:val="00AB58D2"/>
    <w:rsid w:val="00AB64A6"/>
    <w:rsid w:val="00AB6DDF"/>
    <w:rsid w:val="00AB7078"/>
    <w:rsid w:val="00AB768E"/>
    <w:rsid w:val="00AB7C1C"/>
    <w:rsid w:val="00AC2DDA"/>
    <w:rsid w:val="00AC33B4"/>
    <w:rsid w:val="00AC5A44"/>
    <w:rsid w:val="00AD2299"/>
    <w:rsid w:val="00AD25D0"/>
    <w:rsid w:val="00AD35CE"/>
    <w:rsid w:val="00AD3C30"/>
    <w:rsid w:val="00AD6423"/>
    <w:rsid w:val="00AD73C1"/>
    <w:rsid w:val="00AD7D8B"/>
    <w:rsid w:val="00AE0DB0"/>
    <w:rsid w:val="00AE2E36"/>
    <w:rsid w:val="00AE4731"/>
    <w:rsid w:val="00AE6939"/>
    <w:rsid w:val="00AE7313"/>
    <w:rsid w:val="00AF116D"/>
    <w:rsid w:val="00AF1369"/>
    <w:rsid w:val="00AF1464"/>
    <w:rsid w:val="00AF18C7"/>
    <w:rsid w:val="00AF2933"/>
    <w:rsid w:val="00AF590B"/>
    <w:rsid w:val="00AF5CBA"/>
    <w:rsid w:val="00AF5E19"/>
    <w:rsid w:val="00AF5E77"/>
    <w:rsid w:val="00AF6414"/>
    <w:rsid w:val="00AF73F1"/>
    <w:rsid w:val="00AF7CFD"/>
    <w:rsid w:val="00B00687"/>
    <w:rsid w:val="00B023A8"/>
    <w:rsid w:val="00B03E3A"/>
    <w:rsid w:val="00B04275"/>
    <w:rsid w:val="00B04D60"/>
    <w:rsid w:val="00B074EB"/>
    <w:rsid w:val="00B10065"/>
    <w:rsid w:val="00B10A08"/>
    <w:rsid w:val="00B12F17"/>
    <w:rsid w:val="00B15034"/>
    <w:rsid w:val="00B22806"/>
    <w:rsid w:val="00B23705"/>
    <w:rsid w:val="00B23EF6"/>
    <w:rsid w:val="00B26834"/>
    <w:rsid w:val="00B26B7C"/>
    <w:rsid w:val="00B31916"/>
    <w:rsid w:val="00B33522"/>
    <w:rsid w:val="00B346FA"/>
    <w:rsid w:val="00B34E37"/>
    <w:rsid w:val="00B36018"/>
    <w:rsid w:val="00B3741F"/>
    <w:rsid w:val="00B37DEE"/>
    <w:rsid w:val="00B40289"/>
    <w:rsid w:val="00B40452"/>
    <w:rsid w:val="00B416AF"/>
    <w:rsid w:val="00B420A4"/>
    <w:rsid w:val="00B4260D"/>
    <w:rsid w:val="00B42867"/>
    <w:rsid w:val="00B4352E"/>
    <w:rsid w:val="00B45164"/>
    <w:rsid w:val="00B46B41"/>
    <w:rsid w:val="00B47130"/>
    <w:rsid w:val="00B5009C"/>
    <w:rsid w:val="00B500D8"/>
    <w:rsid w:val="00B5485E"/>
    <w:rsid w:val="00B5499F"/>
    <w:rsid w:val="00B57E31"/>
    <w:rsid w:val="00B60568"/>
    <w:rsid w:val="00B64BEC"/>
    <w:rsid w:val="00B70853"/>
    <w:rsid w:val="00B70875"/>
    <w:rsid w:val="00B73A3B"/>
    <w:rsid w:val="00B73BB1"/>
    <w:rsid w:val="00B74655"/>
    <w:rsid w:val="00B748A7"/>
    <w:rsid w:val="00B74D28"/>
    <w:rsid w:val="00B74F85"/>
    <w:rsid w:val="00B753CF"/>
    <w:rsid w:val="00B7547D"/>
    <w:rsid w:val="00B77567"/>
    <w:rsid w:val="00B77816"/>
    <w:rsid w:val="00B800A6"/>
    <w:rsid w:val="00B80BB6"/>
    <w:rsid w:val="00B81F12"/>
    <w:rsid w:val="00B8352C"/>
    <w:rsid w:val="00B8482E"/>
    <w:rsid w:val="00B84F71"/>
    <w:rsid w:val="00B85D5D"/>
    <w:rsid w:val="00B874C1"/>
    <w:rsid w:val="00B90EDB"/>
    <w:rsid w:val="00B9250E"/>
    <w:rsid w:val="00B94B0F"/>
    <w:rsid w:val="00B96215"/>
    <w:rsid w:val="00B967EF"/>
    <w:rsid w:val="00B977B2"/>
    <w:rsid w:val="00BA09ED"/>
    <w:rsid w:val="00BA3684"/>
    <w:rsid w:val="00BA3C61"/>
    <w:rsid w:val="00BA4DF2"/>
    <w:rsid w:val="00BA5EE6"/>
    <w:rsid w:val="00BA613F"/>
    <w:rsid w:val="00BA7246"/>
    <w:rsid w:val="00BA72AB"/>
    <w:rsid w:val="00BA730B"/>
    <w:rsid w:val="00BA76E6"/>
    <w:rsid w:val="00BB2626"/>
    <w:rsid w:val="00BB2DCE"/>
    <w:rsid w:val="00BB2EF2"/>
    <w:rsid w:val="00BB3B3E"/>
    <w:rsid w:val="00BB51B5"/>
    <w:rsid w:val="00BB6B87"/>
    <w:rsid w:val="00BC06E4"/>
    <w:rsid w:val="00BC191D"/>
    <w:rsid w:val="00BC393A"/>
    <w:rsid w:val="00BC3DA2"/>
    <w:rsid w:val="00BC4C9E"/>
    <w:rsid w:val="00BD0754"/>
    <w:rsid w:val="00BD1470"/>
    <w:rsid w:val="00BD1F3B"/>
    <w:rsid w:val="00BD49C0"/>
    <w:rsid w:val="00BD6AEF"/>
    <w:rsid w:val="00BE1E2A"/>
    <w:rsid w:val="00BE2207"/>
    <w:rsid w:val="00BE3C14"/>
    <w:rsid w:val="00BE4185"/>
    <w:rsid w:val="00BE4C7D"/>
    <w:rsid w:val="00BE4FFB"/>
    <w:rsid w:val="00BE7207"/>
    <w:rsid w:val="00BE732A"/>
    <w:rsid w:val="00BF0A4A"/>
    <w:rsid w:val="00BF1DAF"/>
    <w:rsid w:val="00BF2D49"/>
    <w:rsid w:val="00BF3C2F"/>
    <w:rsid w:val="00BF6773"/>
    <w:rsid w:val="00BF6D34"/>
    <w:rsid w:val="00C00FF2"/>
    <w:rsid w:val="00C01064"/>
    <w:rsid w:val="00C01262"/>
    <w:rsid w:val="00C01AAE"/>
    <w:rsid w:val="00C01ED7"/>
    <w:rsid w:val="00C03FE3"/>
    <w:rsid w:val="00C05056"/>
    <w:rsid w:val="00C06D5E"/>
    <w:rsid w:val="00C07551"/>
    <w:rsid w:val="00C10C7E"/>
    <w:rsid w:val="00C111EB"/>
    <w:rsid w:val="00C1219E"/>
    <w:rsid w:val="00C132EF"/>
    <w:rsid w:val="00C14C7C"/>
    <w:rsid w:val="00C15B5D"/>
    <w:rsid w:val="00C16B4C"/>
    <w:rsid w:val="00C1728C"/>
    <w:rsid w:val="00C173FA"/>
    <w:rsid w:val="00C206A6"/>
    <w:rsid w:val="00C21D61"/>
    <w:rsid w:val="00C2400B"/>
    <w:rsid w:val="00C25151"/>
    <w:rsid w:val="00C25DF1"/>
    <w:rsid w:val="00C26155"/>
    <w:rsid w:val="00C26AEC"/>
    <w:rsid w:val="00C26B97"/>
    <w:rsid w:val="00C26BBF"/>
    <w:rsid w:val="00C32014"/>
    <w:rsid w:val="00C32114"/>
    <w:rsid w:val="00C322C8"/>
    <w:rsid w:val="00C349B3"/>
    <w:rsid w:val="00C3557A"/>
    <w:rsid w:val="00C3576E"/>
    <w:rsid w:val="00C37544"/>
    <w:rsid w:val="00C37948"/>
    <w:rsid w:val="00C44371"/>
    <w:rsid w:val="00C45201"/>
    <w:rsid w:val="00C45FFE"/>
    <w:rsid w:val="00C46617"/>
    <w:rsid w:val="00C46B8D"/>
    <w:rsid w:val="00C503A2"/>
    <w:rsid w:val="00C515CC"/>
    <w:rsid w:val="00C51776"/>
    <w:rsid w:val="00C51D0C"/>
    <w:rsid w:val="00C56075"/>
    <w:rsid w:val="00C56833"/>
    <w:rsid w:val="00C57951"/>
    <w:rsid w:val="00C60817"/>
    <w:rsid w:val="00C62295"/>
    <w:rsid w:val="00C64CDC"/>
    <w:rsid w:val="00C6748B"/>
    <w:rsid w:val="00C708A8"/>
    <w:rsid w:val="00C72048"/>
    <w:rsid w:val="00C7440A"/>
    <w:rsid w:val="00C76F4A"/>
    <w:rsid w:val="00C778BB"/>
    <w:rsid w:val="00C80456"/>
    <w:rsid w:val="00C80D09"/>
    <w:rsid w:val="00C8296B"/>
    <w:rsid w:val="00C83E56"/>
    <w:rsid w:val="00C84D9A"/>
    <w:rsid w:val="00C86B2F"/>
    <w:rsid w:val="00C908CF"/>
    <w:rsid w:val="00C94ADA"/>
    <w:rsid w:val="00C94F44"/>
    <w:rsid w:val="00C95001"/>
    <w:rsid w:val="00C9521B"/>
    <w:rsid w:val="00CA134D"/>
    <w:rsid w:val="00CA311D"/>
    <w:rsid w:val="00CA368E"/>
    <w:rsid w:val="00CA3811"/>
    <w:rsid w:val="00CA3C91"/>
    <w:rsid w:val="00CA5D30"/>
    <w:rsid w:val="00CA62A2"/>
    <w:rsid w:val="00CA6CBD"/>
    <w:rsid w:val="00CB15C0"/>
    <w:rsid w:val="00CB171D"/>
    <w:rsid w:val="00CB3402"/>
    <w:rsid w:val="00CB35D1"/>
    <w:rsid w:val="00CB3A0F"/>
    <w:rsid w:val="00CB4E83"/>
    <w:rsid w:val="00CB5CA1"/>
    <w:rsid w:val="00CB65AA"/>
    <w:rsid w:val="00CC122F"/>
    <w:rsid w:val="00CC18B7"/>
    <w:rsid w:val="00CC1CFE"/>
    <w:rsid w:val="00CC2A7B"/>
    <w:rsid w:val="00CC3523"/>
    <w:rsid w:val="00CC358C"/>
    <w:rsid w:val="00CC4D51"/>
    <w:rsid w:val="00CD230E"/>
    <w:rsid w:val="00CD3273"/>
    <w:rsid w:val="00CD484B"/>
    <w:rsid w:val="00CD487D"/>
    <w:rsid w:val="00CD4B43"/>
    <w:rsid w:val="00CD56A1"/>
    <w:rsid w:val="00CE0066"/>
    <w:rsid w:val="00CE3225"/>
    <w:rsid w:val="00CE3E8B"/>
    <w:rsid w:val="00CE5127"/>
    <w:rsid w:val="00CE6916"/>
    <w:rsid w:val="00CE6D8D"/>
    <w:rsid w:val="00CE76E8"/>
    <w:rsid w:val="00CE7DFF"/>
    <w:rsid w:val="00CF0A60"/>
    <w:rsid w:val="00CF16D9"/>
    <w:rsid w:val="00CF1CE9"/>
    <w:rsid w:val="00CF3819"/>
    <w:rsid w:val="00CF3933"/>
    <w:rsid w:val="00CF61A6"/>
    <w:rsid w:val="00CF7463"/>
    <w:rsid w:val="00D011FD"/>
    <w:rsid w:val="00D01B9A"/>
    <w:rsid w:val="00D03E59"/>
    <w:rsid w:val="00D059A9"/>
    <w:rsid w:val="00D06769"/>
    <w:rsid w:val="00D10ED3"/>
    <w:rsid w:val="00D1640C"/>
    <w:rsid w:val="00D16A29"/>
    <w:rsid w:val="00D170B2"/>
    <w:rsid w:val="00D17D30"/>
    <w:rsid w:val="00D22EE4"/>
    <w:rsid w:val="00D22FAD"/>
    <w:rsid w:val="00D236AD"/>
    <w:rsid w:val="00D250D4"/>
    <w:rsid w:val="00D2529E"/>
    <w:rsid w:val="00D25A51"/>
    <w:rsid w:val="00D25E34"/>
    <w:rsid w:val="00D26ADF"/>
    <w:rsid w:val="00D3092D"/>
    <w:rsid w:val="00D32460"/>
    <w:rsid w:val="00D3276C"/>
    <w:rsid w:val="00D338AB"/>
    <w:rsid w:val="00D342ED"/>
    <w:rsid w:val="00D354A9"/>
    <w:rsid w:val="00D35B3D"/>
    <w:rsid w:val="00D3699F"/>
    <w:rsid w:val="00D40856"/>
    <w:rsid w:val="00D425B5"/>
    <w:rsid w:val="00D42C8C"/>
    <w:rsid w:val="00D43454"/>
    <w:rsid w:val="00D44D8A"/>
    <w:rsid w:val="00D45657"/>
    <w:rsid w:val="00D5108E"/>
    <w:rsid w:val="00D5246F"/>
    <w:rsid w:val="00D5328A"/>
    <w:rsid w:val="00D560CB"/>
    <w:rsid w:val="00D56D6A"/>
    <w:rsid w:val="00D57735"/>
    <w:rsid w:val="00D57DDE"/>
    <w:rsid w:val="00D62530"/>
    <w:rsid w:val="00D63C9F"/>
    <w:rsid w:val="00D65CEF"/>
    <w:rsid w:val="00D66097"/>
    <w:rsid w:val="00D66BE7"/>
    <w:rsid w:val="00D671C6"/>
    <w:rsid w:val="00D677F6"/>
    <w:rsid w:val="00D70D7D"/>
    <w:rsid w:val="00D70E75"/>
    <w:rsid w:val="00D74B8D"/>
    <w:rsid w:val="00D76A71"/>
    <w:rsid w:val="00D81C65"/>
    <w:rsid w:val="00D82314"/>
    <w:rsid w:val="00D84248"/>
    <w:rsid w:val="00D84406"/>
    <w:rsid w:val="00D86664"/>
    <w:rsid w:val="00D912D0"/>
    <w:rsid w:val="00D92533"/>
    <w:rsid w:val="00D9354A"/>
    <w:rsid w:val="00D93C38"/>
    <w:rsid w:val="00DA0FA4"/>
    <w:rsid w:val="00DA1B44"/>
    <w:rsid w:val="00DA3465"/>
    <w:rsid w:val="00DA3470"/>
    <w:rsid w:val="00DA34F0"/>
    <w:rsid w:val="00DA3B13"/>
    <w:rsid w:val="00DA3E61"/>
    <w:rsid w:val="00DA6312"/>
    <w:rsid w:val="00DA79EC"/>
    <w:rsid w:val="00DB1F0D"/>
    <w:rsid w:val="00DB275D"/>
    <w:rsid w:val="00DB432F"/>
    <w:rsid w:val="00DB5FEE"/>
    <w:rsid w:val="00DC2196"/>
    <w:rsid w:val="00DC278D"/>
    <w:rsid w:val="00DC3625"/>
    <w:rsid w:val="00DC5180"/>
    <w:rsid w:val="00DC7FF6"/>
    <w:rsid w:val="00DD08CC"/>
    <w:rsid w:val="00DD34BB"/>
    <w:rsid w:val="00DD6F04"/>
    <w:rsid w:val="00DD746F"/>
    <w:rsid w:val="00DD7D11"/>
    <w:rsid w:val="00DE0B40"/>
    <w:rsid w:val="00DE1299"/>
    <w:rsid w:val="00DE15F1"/>
    <w:rsid w:val="00DE32E4"/>
    <w:rsid w:val="00DF04DB"/>
    <w:rsid w:val="00DF2151"/>
    <w:rsid w:val="00DF2435"/>
    <w:rsid w:val="00DF2564"/>
    <w:rsid w:val="00DF2B6F"/>
    <w:rsid w:val="00DF4A95"/>
    <w:rsid w:val="00DF5563"/>
    <w:rsid w:val="00DF65C7"/>
    <w:rsid w:val="00DF6C13"/>
    <w:rsid w:val="00DF78FA"/>
    <w:rsid w:val="00E00851"/>
    <w:rsid w:val="00E014D9"/>
    <w:rsid w:val="00E02AF5"/>
    <w:rsid w:val="00E03294"/>
    <w:rsid w:val="00E04EAC"/>
    <w:rsid w:val="00E0617E"/>
    <w:rsid w:val="00E06B02"/>
    <w:rsid w:val="00E07822"/>
    <w:rsid w:val="00E07880"/>
    <w:rsid w:val="00E109EF"/>
    <w:rsid w:val="00E1153B"/>
    <w:rsid w:val="00E14167"/>
    <w:rsid w:val="00E166DD"/>
    <w:rsid w:val="00E1677D"/>
    <w:rsid w:val="00E16FEF"/>
    <w:rsid w:val="00E22030"/>
    <w:rsid w:val="00E22D04"/>
    <w:rsid w:val="00E23E89"/>
    <w:rsid w:val="00E245F1"/>
    <w:rsid w:val="00E30BA1"/>
    <w:rsid w:val="00E30DD2"/>
    <w:rsid w:val="00E31678"/>
    <w:rsid w:val="00E328FD"/>
    <w:rsid w:val="00E32BDC"/>
    <w:rsid w:val="00E335CE"/>
    <w:rsid w:val="00E342F2"/>
    <w:rsid w:val="00E34D68"/>
    <w:rsid w:val="00E34E19"/>
    <w:rsid w:val="00E35269"/>
    <w:rsid w:val="00E35657"/>
    <w:rsid w:val="00E3577E"/>
    <w:rsid w:val="00E35CF1"/>
    <w:rsid w:val="00E40209"/>
    <w:rsid w:val="00E434C6"/>
    <w:rsid w:val="00E448ED"/>
    <w:rsid w:val="00E45124"/>
    <w:rsid w:val="00E46C91"/>
    <w:rsid w:val="00E50844"/>
    <w:rsid w:val="00E509F8"/>
    <w:rsid w:val="00E51C54"/>
    <w:rsid w:val="00E54351"/>
    <w:rsid w:val="00E5616F"/>
    <w:rsid w:val="00E56DB5"/>
    <w:rsid w:val="00E5750A"/>
    <w:rsid w:val="00E654F4"/>
    <w:rsid w:val="00E659C7"/>
    <w:rsid w:val="00E66126"/>
    <w:rsid w:val="00E70958"/>
    <w:rsid w:val="00E70D23"/>
    <w:rsid w:val="00E727F4"/>
    <w:rsid w:val="00E729F3"/>
    <w:rsid w:val="00E733D3"/>
    <w:rsid w:val="00E73A82"/>
    <w:rsid w:val="00E75A2A"/>
    <w:rsid w:val="00E76CB4"/>
    <w:rsid w:val="00E76DEC"/>
    <w:rsid w:val="00E81028"/>
    <w:rsid w:val="00E82C4B"/>
    <w:rsid w:val="00E82F3C"/>
    <w:rsid w:val="00E85F30"/>
    <w:rsid w:val="00E85F74"/>
    <w:rsid w:val="00E8604A"/>
    <w:rsid w:val="00E93CAE"/>
    <w:rsid w:val="00E94F1D"/>
    <w:rsid w:val="00E96910"/>
    <w:rsid w:val="00E9791F"/>
    <w:rsid w:val="00EA06A7"/>
    <w:rsid w:val="00EA226E"/>
    <w:rsid w:val="00EA33CB"/>
    <w:rsid w:val="00EA438F"/>
    <w:rsid w:val="00EA4CB3"/>
    <w:rsid w:val="00EB1CE3"/>
    <w:rsid w:val="00EB2720"/>
    <w:rsid w:val="00EB6D42"/>
    <w:rsid w:val="00EB73E3"/>
    <w:rsid w:val="00EB750D"/>
    <w:rsid w:val="00EC1D26"/>
    <w:rsid w:val="00EC38C3"/>
    <w:rsid w:val="00EC6503"/>
    <w:rsid w:val="00EC7E54"/>
    <w:rsid w:val="00ED27D9"/>
    <w:rsid w:val="00ED414A"/>
    <w:rsid w:val="00ED5550"/>
    <w:rsid w:val="00ED5A1C"/>
    <w:rsid w:val="00ED7CDE"/>
    <w:rsid w:val="00EE0C0B"/>
    <w:rsid w:val="00EE1DCA"/>
    <w:rsid w:val="00EE26D9"/>
    <w:rsid w:val="00EE4179"/>
    <w:rsid w:val="00EE45C2"/>
    <w:rsid w:val="00EE69F4"/>
    <w:rsid w:val="00EF04B0"/>
    <w:rsid w:val="00EF11AF"/>
    <w:rsid w:val="00EF1989"/>
    <w:rsid w:val="00EF2A9B"/>
    <w:rsid w:val="00EF4DBE"/>
    <w:rsid w:val="00EF5273"/>
    <w:rsid w:val="00EF60CC"/>
    <w:rsid w:val="00EF712B"/>
    <w:rsid w:val="00EF7949"/>
    <w:rsid w:val="00F00157"/>
    <w:rsid w:val="00F00686"/>
    <w:rsid w:val="00F01F60"/>
    <w:rsid w:val="00F03916"/>
    <w:rsid w:val="00F03E83"/>
    <w:rsid w:val="00F06E5E"/>
    <w:rsid w:val="00F11522"/>
    <w:rsid w:val="00F13034"/>
    <w:rsid w:val="00F13928"/>
    <w:rsid w:val="00F14560"/>
    <w:rsid w:val="00F163FD"/>
    <w:rsid w:val="00F16561"/>
    <w:rsid w:val="00F17209"/>
    <w:rsid w:val="00F21C06"/>
    <w:rsid w:val="00F23436"/>
    <w:rsid w:val="00F262EE"/>
    <w:rsid w:val="00F26690"/>
    <w:rsid w:val="00F26A8F"/>
    <w:rsid w:val="00F30888"/>
    <w:rsid w:val="00F3169A"/>
    <w:rsid w:val="00F34145"/>
    <w:rsid w:val="00F350F0"/>
    <w:rsid w:val="00F361A1"/>
    <w:rsid w:val="00F4224F"/>
    <w:rsid w:val="00F424CE"/>
    <w:rsid w:val="00F4478E"/>
    <w:rsid w:val="00F449A1"/>
    <w:rsid w:val="00F44D73"/>
    <w:rsid w:val="00F4618F"/>
    <w:rsid w:val="00F46B17"/>
    <w:rsid w:val="00F47C46"/>
    <w:rsid w:val="00F50CC7"/>
    <w:rsid w:val="00F510D6"/>
    <w:rsid w:val="00F515E7"/>
    <w:rsid w:val="00F54FEB"/>
    <w:rsid w:val="00F55394"/>
    <w:rsid w:val="00F56747"/>
    <w:rsid w:val="00F56817"/>
    <w:rsid w:val="00F57135"/>
    <w:rsid w:val="00F61F4C"/>
    <w:rsid w:val="00F636AB"/>
    <w:rsid w:val="00F63991"/>
    <w:rsid w:val="00F6513F"/>
    <w:rsid w:val="00F65BA6"/>
    <w:rsid w:val="00F65FD7"/>
    <w:rsid w:val="00F7063E"/>
    <w:rsid w:val="00F72219"/>
    <w:rsid w:val="00F72902"/>
    <w:rsid w:val="00F72E96"/>
    <w:rsid w:val="00F7383F"/>
    <w:rsid w:val="00F774AC"/>
    <w:rsid w:val="00F80D5A"/>
    <w:rsid w:val="00F83703"/>
    <w:rsid w:val="00F838DB"/>
    <w:rsid w:val="00F8462C"/>
    <w:rsid w:val="00F8475D"/>
    <w:rsid w:val="00F84B18"/>
    <w:rsid w:val="00F855B1"/>
    <w:rsid w:val="00F861B2"/>
    <w:rsid w:val="00F87FD6"/>
    <w:rsid w:val="00F91D60"/>
    <w:rsid w:val="00F92535"/>
    <w:rsid w:val="00F9385E"/>
    <w:rsid w:val="00F940F8"/>
    <w:rsid w:val="00FA0787"/>
    <w:rsid w:val="00FA1B58"/>
    <w:rsid w:val="00FA552E"/>
    <w:rsid w:val="00FA59B2"/>
    <w:rsid w:val="00FA6FCA"/>
    <w:rsid w:val="00FA75A8"/>
    <w:rsid w:val="00FB2459"/>
    <w:rsid w:val="00FB2922"/>
    <w:rsid w:val="00FB3116"/>
    <w:rsid w:val="00FB388A"/>
    <w:rsid w:val="00FB6B6E"/>
    <w:rsid w:val="00FC0C4C"/>
    <w:rsid w:val="00FC1C17"/>
    <w:rsid w:val="00FC66D7"/>
    <w:rsid w:val="00FC7B97"/>
    <w:rsid w:val="00FD304D"/>
    <w:rsid w:val="00FD3663"/>
    <w:rsid w:val="00FD5B35"/>
    <w:rsid w:val="00FD68BC"/>
    <w:rsid w:val="00FD7C6A"/>
    <w:rsid w:val="00FE023B"/>
    <w:rsid w:val="00FE06EB"/>
    <w:rsid w:val="00FE170C"/>
    <w:rsid w:val="00FE2D98"/>
    <w:rsid w:val="00FE3315"/>
    <w:rsid w:val="00FE3A65"/>
    <w:rsid w:val="00FE3E52"/>
    <w:rsid w:val="00FE61C1"/>
    <w:rsid w:val="00FF352F"/>
    <w:rsid w:val="00FF5BCA"/>
    <w:rsid w:val="00FF78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A3465"/>
    <w:pPr>
      <w:ind w:left="720"/>
      <w:contextualSpacing/>
    </w:pPr>
  </w:style>
  <w:style w:type="character" w:customStyle="1" w:styleId="ListParagraphChar">
    <w:name w:val="List Paragraph Char"/>
    <w:link w:val="ListParagraph"/>
    <w:uiPriority w:val="34"/>
    <w:locked/>
    <w:rsid w:val="00293B1E"/>
    <w:rPr>
      <w:lang w:val="en-GB" w:eastAsia="ko-KR"/>
    </w:rPr>
  </w:style>
  <w:style w:type="paragraph" w:styleId="Revision">
    <w:name w:val="Revision"/>
    <w:hidden/>
    <w:uiPriority w:val="99"/>
    <w:semiHidden/>
    <w:rsid w:val="00CD3273"/>
    <w:rPr>
      <w:lang w:val="en-GB" w:eastAsia="ko-KR"/>
    </w:rPr>
  </w:style>
  <w:style w:type="character" w:styleId="PlaceholderText">
    <w:name w:val="Placeholder Text"/>
    <w:basedOn w:val="DefaultParagraphFont"/>
    <w:uiPriority w:val="99"/>
    <w:semiHidden/>
    <w:rsid w:val="00BB26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89652">
      <w:bodyDiv w:val="1"/>
      <w:marLeft w:val="0"/>
      <w:marRight w:val="0"/>
      <w:marTop w:val="0"/>
      <w:marBottom w:val="0"/>
      <w:divBdr>
        <w:top w:val="none" w:sz="0" w:space="0" w:color="auto"/>
        <w:left w:val="none" w:sz="0" w:space="0" w:color="auto"/>
        <w:bottom w:val="none" w:sz="0" w:space="0" w:color="auto"/>
        <w:right w:val="none" w:sz="0" w:space="0" w:color="auto"/>
      </w:divBdr>
    </w:div>
    <w:div w:id="100804200">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91905031">
      <w:bodyDiv w:val="1"/>
      <w:marLeft w:val="0"/>
      <w:marRight w:val="0"/>
      <w:marTop w:val="0"/>
      <w:marBottom w:val="0"/>
      <w:divBdr>
        <w:top w:val="none" w:sz="0" w:space="0" w:color="auto"/>
        <w:left w:val="none" w:sz="0" w:space="0" w:color="auto"/>
        <w:bottom w:val="none" w:sz="0" w:space="0" w:color="auto"/>
        <w:right w:val="none" w:sz="0" w:space="0" w:color="auto"/>
      </w:divBdr>
      <w:divsChild>
        <w:div w:id="1853714530">
          <w:marLeft w:val="446"/>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95650511">
      <w:bodyDiv w:val="1"/>
      <w:marLeft w:val="0"/>
      <w:marRight w:val="0"/>
      <w:marTop w:val="0"/>
      <w:marBottom w:val="0"/>
      <w:divBdr>
        <w:top w:val="none" w:sz="0" w:space="0" w:color="auto"/>
        <w:left w:val="none" w:sz="0" w:space="0" w:color="auto"/>
        <w:bottom w:val="none" w:sz="0" w:space="0" w:color="auto"/>
        <w:right w:val="none" w:sz="0" w:space="0" w:color="auto"/>
      </w:divBdr>
    </w:div>
    <w:div w:id="546796011">
      <w:bodyDiv w:val="1"/>
      <w:marLeft w:val="0"/>
      <w:marRight w:val="0"/>
      <w:marTop w:val="0"/>
      <w:marBottom w:val="0"/>
      <w:divBdr>
        <w:top w:val="none" w:sz="0" w:space="0" w:color="auto"/>
        <w:left w:val="none" w:sz="0" w:space="0" w:color="auto"/>
        <w:bottom w:val="none" w:sz="0" w:space="0" w:color="auto"/>
        <w:right w:val="none" w:sz="0" w:space="0" w:color="auto"/>
      </w:divBdr>
      <w:divsChild>
        <w:div w:id="882711355">
          <w:marLeft w:val="1166"/>
          <w:marRight w:val="0"/>
          <w:marTop w:val="0"/>
          <w:marBottom w:val="0"/>
          <w:divBdr>
            <w:top w:val="none" w:sz="0" w:space="0" w:color="auto"/>
            <w:left w:val="none" w:sz="0" w:space="0" w:color="auto"/>
            <w:bottom w:val="none" w:sz="0" w:space="0" w:color="auto"/>
            <w:right w:val="none" w:sz="0" w:space="0" w:color="auto"/>
          </w:divBdr>
        </w:div>
        <w:div w:id="1117992893">
          <w:marLeft w:val="1166"/>
          <w:marRight w:val="0"/>
          <w:marTop w:val="0"/>
          <w:marBottom w:val="0"/>
          <w:divBdr>
            <w:top w:val="none" w:sz="0" w:space="0" w:color="auto"/>
            <w:left w:val="none" w:sz="0" w:space="0" w:color="auto"/>
            <w:bottom w:val="none" w:sz="0" w:space="0" w:color="auto"/>
            <w:right w:val="none" w:sz="0" w:space="0" w:color="auto"/>
          </w:divBdr>
        </w:div>
        <w:div w:id="1978803400">
          <w:marLeft w:val="1166"/>
          <w:marRight w:val="0"/>
          <w:marTop w:val="0"/>
          <w:marBottom w:val="0"/>
          <w:divBdr>
            <w:top w:val="none" w:sz="0" w:space="0" w:color="auto"/>
            <w:left w:val="none" w:sz="0" w:space="0" w:color="auto"/>
            <w:bottom w:val="none" w:sz="0" w:space="0" w:color="auto"/>
            <w:right w:val="none" w:sz="0" w:space="0" w:color="auto"/>
          </w:divBdr>
        </w:div>
      </w:divsChild>
    </w:div>
    <w:div w:id="84425098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64719513">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592249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83940330">
      <w:bodyDiv w:val="1"/>
      <w:marLeft w:val="0"/>
      <w:marRight w:val="0"/>
      <w:marTop w:val="0"/>
      <w:marBottom w:val="0"/>
      <w:divBdr>
        <w:top w:val="none" w:sz="0" w:space="0" w:color="auto"/>
        <w:left w:val="none" w:sz="0" w:space="0" w:color="auto"/>
        <w:bottom w:val="none" w:sz="0" w:space="0" w:color="auto"/>
        <w:right w:val="none" w:sz="0" w:space="0" w:color="auto"/>
      </w:divBdr>
      <w:divsChild>
        <w:div w:id="1871143148">
          <w:marLeft w:val="1267"/>
          <w:marRight w:val="0"/>
          <w:marTop w:val="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62188730">
      <w:bodyDiv w:val="1"/>
      <w:marLeft w:val="0"/>
      <w:marRight w:val="0"/>
      <w:marTop w:val="0"/>
      <w:marBottom w:val="0"/>
      <w:divBdr>
        <w:top w:val="none" w:sz="0" w:space="0" w:color="auto"/>
        <w:left w:val="none" w:sz="0" w:space="0" w:color="auto"/>
        <w:bottom w:val="none" w:sz="0" w:space="0" w:color="auto"/>
        <w:right w:val="none" w:sz="0" w:space="0" w:color="auto"/>
      </w:divBdr>
      <w:divsChild>
        <w:div w:id="1758357910">
          <w:marLeft w:val="0"/>
          <w:marRight w:val="0"/>
          <w:marTop w:val="0"/>
          <w:marBottom w:val="0"/>
          <w:divBdr>
            <w:top w:val="none" w:sz="0" w:space="0" w:color="auto"/>
            <w:left w:val="none" w:sz="0" w:space="0" w:color="auto"/>
            <w:bottom w:val="none" w:sz="0" w:space="0" w:color="auto"/>
            <w:right w:val="none" w:sz="0" w:space="0" w:color="auto"/>
          </w:divBdr>
          <w:divsChild>
            <w:div w:id="1171720955">
              <w:marLeft w:val="0"/>
              <w:marRight w:val="0"/>
              <w:marTop w:val="0"/>
              <w:marBottom w:val="0"/>
              <w:divBdr>
                <w:top w:val="none" w:sz="0" w:space="0" w:color="auto"/>
                <w:left w:val="none" w:sz="0" w:space="0" w:color="auto"/>
                <w:bottom w:val="none" w:sz="0" w:space="0" w:color="auto"/>
                <w:right w:val="none" w:sz="0" w:space="0" w:color="auto"/>
              </w:divBdr>
              <w:divsChild>
                <w:div w:id="436145712">
                  <w:marLeft w:val="0"/>
                  <w:marRight w:val="0"/>
                  <w:marTop w:val="0"/>
                  <w:marBottom w:val="0"/>
                  <w:divBdr>
                    <w:top w:val="none" w:sz="0" w:space="0" w:color="auto"/>
                    <w:left w:val="none" w:sz="0" w:space="0" w:color="auto"/>
                    <w:bottom w:val="none" w:sz="0" w:space="0" w:color="auto"/>
                    <w:right w:val="none" w:sz="0" w:space="0" w:color="auto"/>
                  </w:divBdr>
                  <w:divsChild>
                    <w:div w:id="66389106">
                      <w:marLeft w:val="0"/>
                      <w:marRight w:val="0"/>
                      <w:marTop w:val="0"/>
                      <w:marBottom w:val="0"/>
                      <w:divBdr>
                        <w:top w:val="none" w:sz="0" w:space="0" w:color="auto"/>
                        <w:left w:val="none" w:sz="0" w:space="0" w:color="auto"/>
                        <w:bottom w:val="none" w:sz="0" w:space="0" w:color="auto"/>
                        <w:right w:val="none" w:sz="0" w:space="0" w:color="auto"/>
                      </w:divBdr>
                      <w:divsChild>
                        <w:div w:id="74167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278481">
              <w:marLeft w:val="0"/>
              <w:marRight w:val="0"/>
              <w:marTop w:val="0"/>
              <w:marBottom w:val="0"/>
              <w:divBdr>
                <w:top w:val="none" w:sz="0" w:space="0" w:color="auto"/>
                <w:left w:val="none" w:sz="0" w:space="0" w:color="auto"/>
                <w:bottom w:val="none" w:sz="0" w:space="0" w:color="auto"/>
                <w:right w:val="none" w:sz="0" w:space="0" w:color="auto"/>
              </w:divBdr>
            </w:div>
            <w:div w:id="378668678">
              <w:marLeft w:val="0"/>
              <w:marRight w:val="0"/>
              <w:marTop w:val="0"/>
              <w:marBottom w:val="0"/>
              <w:divBdr>
                <w:top w:val="none" w:sz="0" w:space="0" w:color="auto"/>
                <w:left w:val="none" w:sz="0" w:space="0" w:color="auto"/>
                <w:bottom w:val="none" w:sz="0" w:space="0" w:color="auto"/>
                <w:right w:val="none" w:sz="0" w:space="0" w:color="auto"/>
              </w:divBdr>
              <w:divsChild>
                <w:div w:id="2119174689">
                  <w:marLeft w:val="0"/>
                  <w:marRight w:val="0"/>
                  <w:marTop w:val="0"/>
                  <w:marBottom w:val="0"/>
                  <w:divBdr>
                    <w:top w:val="none" w:sz="0" w:space="0" w:color="auto"/>
                    <w:left w:val="none" w:sz="0" w:space="0" w:color="auto"/>
                    <w:bottom w:val="none" w:sz="0" w:space="0" w:color="auto"/>
                    <w:right w:val="none" w:sz="0" w:space="0" w:color="auto"/>
                  </w:divBdr>
                  <w:divsChild>
                    <w:div w:id="1986735494">
                      <w:marLeft w:val="0"/>
                      <w:marRight w:val="0"/>
                      <w:marTop w:val="0"/>
                      <w:marBottom w:val="0"/>
                      <w:divBdr>
                        <w:top w:val="none" w:sz="0" w:space="0" w:color="auto"/>
                        <w:left w:val="none" w:sz="0" w:space="0" w:color="auto"/>
                        <w:bottom w:val="none" w:sz="0" w:space="0" w:color="auto"/>
                        <w:right w:val="none" w:sz="0" w:space="0" w:color="auto"/>
                      </w:divBdr>
                      <w:divsChild>
                        <w:div w:id="144052702">
                          <w:marLeft w:val="0"/>
                          <w:marRight w:val="0"/>
                          <w:marTop w:val="0"/>
                          <w:marBottom w:val="0"/>
                          <w:divBdr>
                            <w:top w:val="none" w:sz="0" w:space="0" w:color="auto"/>
                            <w:left w:val="none" w:sz="0" w:space="0" w:color="auto"/>
                            <w:bottom w:val="none" w:sz="0" w:space="0" w:color="auto"/>
                            <w:right w:val="none" w:sz="0" w:space="0" w:color="auto"/>
                          </w:divBdr>
                          <w:divsChild>
                            <w:div w:id="1284775811">
                              <w:marLeft w:val="0"/>
                              <w:marRight w:val="0"/>
                              <w:marTop w:val="0"/>
                              <w:marBottom w:val="0"/>
                              <w:divBdr>
                                <w:top w:val="none" w:sz="0" w:space="0" w:color="auto"/>
                                <w:left w:val="none" w:sz="0" w:space="0" w:color="auto"/>
                                <w:bottom w:val="none" w:sz="0" w:space="0" w:color="auto"/>
                                <w:right w:val="none" w:sz="0" w:space="0" w:color="auto"/>
                              </w:divBdr>
                              <w:divsChild>
                                <w:div w:id="1858496164">
                                  <w:marLeft w:val="0"/>
                                  <w:marRight w:val="0"/>
                                  <w:marTop w:val="0"/>
                                  <w:marBottom w:val="0"/>
                                  <w:divBdr>
                                    <w:top w:val="none" w:sz="0" w:space="0" w:color="auto"/>
                                    <w:left w:val="none" w:sz="0" w:space="0" w:color="auto"/>
                                    <w:bottom w:val="none" w:sz="0" w:space="0" w:color="auto"/>
                                    <w:right w:val="none" w:sz="0" w:space="0" w:color="auto"/>
                                  </w:divBdr>
                                  <w:divsChild>
                                    <w:div w:id="167106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1802380">
              <w:marLeft w:val="0"/>
              <w:marRight w:val="0"/>
              <w:marTop w:val="0"/>
              <w:marBottom w:val="0"/>
              <w:divBdr>
                <w:top w:val="none" w:sz="0" w:space="0" w:color="auto"/>
                <w:left w:val="none" w:sz="0" w:space="0" w:color="auto"/>
                <w:bottom w:val="none" w:sz="0" w:space="0" w:color="auto"/>
                <w:right w:val="none" w:sz="0" w:space="0" w:color="auto"/>
              </w:divBdr>
            </w:div>
            <w:div w:id="929194053">
              <w:marLeft w:val="0"/>
              <w:marRight w:val="0"/>
              <w:marTop w:val="0"/>
              <w:marBottom w:val="0"/>
              <w:divBdr>
                <w:top w:val="none" w:sz="0" w:space="0" w:color="auto"/>
                <w:left w:val="none" w:sz="0" w:space="0" w:color="auto"/>
                <w:bottom w:val="none" w:sz="0" w:space="0" w:color="auto"/>
                <w:right w:val="none" w:sz="0" w:space="0" w:color="auto"/>
              </w:divBdr>
              <w:divsChild>
                <w:div w:id="78065402">
                  <w:marLeft w:val="0"/>
                  <w:marRight w:val="0"/>
                  <w:marTop w:val="0"/>
                  <w:marBottom w:val="0"/>
                  <w:divBdr>
                    <w:top w:val="none" w:sz="0" w:space="0" w:color="auto"/>
                    <w:left w:val="none" w:sz="0" w:space="0" w:color="auto"/>
                    <w:bottom w:val="none" w:sz="0" w:space="0" w:color="auto"/>
                    <w:right w:val="none" w:sz="0" w:space="0" w:color="auto"/>
                  </w:divBdr>
                  <w:divsChild>
                    <w:div w:id="189995060">
                      <w:marLeft w:val="0"/>
                      <w:marRight w:val="0"/>
                      <w:marTop w:val="0"/>
                      <w:marBottom w:val="0"/>
                      <w:divBdr>
                        <w:top w:val="none" w:sz="0" w:space="0" w:color="auto"/>
                        <w:left w:val="none" w:sz="0" w:space="0" w:color="auto"/>
                        <w:bottom w:val="none" w:sz="0" w:space="0" w:color="auto"/>
                        <w:right w:val="none" w:sz="0" w:space="0" w:color="auto"/>
                      </w:divBdr>
                      <w:divsChild>
                        <w:div w:id="1380982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58276333">
      <w:bodyDiv w:val="1"/>
      <w:marLeft w:val="0"/>
      <w:marRight w:val="0"/>
      <w:marTop w:val="0"/>
      <w:marBottom w:val="0"/>
      <w:divBdr>
        <w:top w:val="none" w:sz="0" w:space="0" w:color="auto"/>
        <w:left w:val="none" w:sz="0" w:space="0" w:color="auto"/>
        <w:bottom w:val="none" w:sz="0" w:space="0" w:color="auto"/>
        <w:right w:val="none" w:sz="0" w:space="0" w:color="auto"/>
      </w:divBdr>
      <w:divsChild>
        <w:div w:id="2127701386">
          <w:marLeft w:val="547"/>
          <w:marRight w:val="0"/>
          <w:marTop w:val="0"/>
          <w:marBottom w:val="0"/>
          <w:divBdr>
            <w:top w:val="none" w:sz="0" w:space="0" w:color="auto"/>
            <w:left w:val="none" w:sz="0" w:space="0" w:color="auto"/>
            <w:bottom w:val="none" w:sz="0" w:space="0" w:color="auto"/>
            <w:right w:val="none" w:sz="0" w:space="0" w:color="auto"/>
          </w:divBdr>
        </w:div>
        <w:div w:id="2038039306">
          <w:marLeft w:val="1267"/>
          <w:marRight w:val="0"/>
          <w:marTop w:val="0"/>
          <w:marBottom w:val="0"/>
          <w:divBdr>
            <w:top w:val="none" w:sz="0" w:space="0" w:color="auto"/>
            <w:left w:val="none" w:sz="0" w:space="0" w:color="auto"/>
            <w:bottom w:val="none" w:sz="0" w:space="0" w:color="auto"/>
            <w:right w:val="none" w:sz="0" w:space="0" w:color="auto"/>
          </w:divBdr>
        </w:div>
        <w:div w:id="1839156867">
          <w:marLeft w:val="1987"/>
          <w:marRight w:val="0"/>
          <w:marTop w:val="0"/>
          <w:marBottom w:val="0"/>
          <w:divBdr>
            <w:top w:val="none" w:sz="0" w:space="0" w:color="auto"/>
            <w:left w:val="none" w:sz="0" w:space="0" w:color="auto"/>
            <w:bottom w:val="none" w:sz="0" w:space="0" w:color="auto"/>
            <w:right w:val="none" w:sz="0" w:space="0" w:color="auto"/>
          </w:divBdr>
        </w:div>
        <w:div w:id="2028673935">
          <w:marLeft w:val="1267"/>
          <w:marRight w:val="0"/>
          <w:marTop w:val="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9370944">
      <w:bodyDiv w:val="1"/>
      <w:marLeft w:val="0"/>
      <w:marRight w:val="0"/>
      <w:marTop w:val="0"/>
      <w:marBottom w:val="0"/>
      <w:divBdr>
        <w:top w:val="none" w:sz="0" w:space="0" w:color="auto"/>
        <w:left w:val="none" w:sz="0" w:space="0" w:color="auto"/>
        <w:bottom w:val="none" w:sz="0" w:space="0" w:color="auto"/>
        <w:right w:val="none" w:sz="0" w:space="0" w:color="auto"/>
      </w:divBdr>
      <w:divsChild>
        <w:div w:id="1193762338">
          <w:marLeft w:val="0"/>
          <w:marRight w:val="0"/>
          <w:marTop w:val="0"/>
          <w:marBottom w:val="0"/>
          <w:divBdr>
            <w:top w:val="none" w:sz="0" w:space="0" w:color="auto"/>
            <w:left w:val="none" w:sz="0" w:space="0" w:color="auto"/>
            <w:bottom w:val="none" w:sz="0" w:space="0" w:color="auto"/>
            <w:right w:val="none" w:sz="0" w:space="0" w:color="auto"/>
          </w:divBdr>
          <w:divsChild>
            <w:div w:id="803233743">
              <w:marLeft w:val="0"/>
              <w:marRight w:val="0"/>
              <w:marTop w:val="0"/>
              <w:marBottom w:val="0"/>
              <w:divBdr>
                <w:top w:val="none" w:sz="0" w:space="0" w:color="auto"/>
                <w:left w:val="none" w:sz="0" w:space="0" w:color="auto"/>
                <w:bottom w:val="none" w:sz="0" w:space="0" w:color="auto"/>
                <w:right w:val="none" w:sz="0" w:space="0" w:color="auto"/>
              </w:divBdr>
              <w:divsChild>
                <w:div w:id="671032250">
                  <w:marLeft w:val="0"/>
                  <w:marRight w:val="0"/>
                  <w:marTop w:val="0"/>
                  <w:marBottom w:val="0"/>
                  <w:divBdr>
                    <w:top w:val="none" w:sz="0" w:space="0" w:color="auto"/>
                    <w:left w:val="none" w:sz="0" w:space="0" w:color="auto"/>
                    <w:bottom w:val="none" w:sz="0" w:space="0" w:color="auto"/>
                    <w:right w:val="none" w:sz="0" w:space="0" w:color="auto"/>
                  </w:divBdr>
                  <w:divsChild>
                    <w:div w:id="972061756">
                      <w:marLeft w:val="0"/>
                      <w:marRight w:val="0"/>
                      <w:marTop w:val="0"/>
                      <w:marBottom w:val="0"/>
                      <w:divBdr>
                        <w:top w:val="none" w:sz="0" w:space="0" w:color="auto"/>
                        <w:left w:val="none" w:sz="0" w:space="0" w:color="auto"/>
                        <w:bottom w:val="none" w:sz="0" w:space="0" w:color="auto"/>
                        <w:right w:val="none" w:sz="0" w:space="0" w:color="auto"/>
                      </w:divBdr>
                      <w:divsChild>
                        <w:div w:id="1828592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116910">
              <w:marLeft w:val="0"/>
              <w:marRight w:val="0"/>
              <w:marTop w:val="0"/>
              <w:marBottom w:val="0"/>
              <w:divBdr>
                <w:top w:val="none" w:sz="0" w:space="0" w:color="auto"/>
                <w:left w:val="none" w:sz="0" w:space="0" w:color="auto"/>
                <w:bottom w:val="none" w:sz="0" w:space="0" w:color="auto"/>
                <w:right w:val="none" w:sz="0" w:space="0" w:color="auto"/>
              </w:divBdr>
            </w:div>
            <w:div w:id="1429500887">
              <w:marLeft w:val="0"/>
              <w:marRight w:val="0"/>
              <w:marTop w:val="0"/>
              <w:marBottom w:val="0"/>
              <w:divBdr>
                <w:top w:val="none" w:sz="0" w:space="0" w:color="auto"/>
                <w:left w:val="none" w:sz="0" w:space="0" w:color="auto"/>
                <w:bottom w:val="none" w:sz="0" w:space="0" w:color="auto"/>
                <w:right w:val="none" w:sz="0" w:space="0" w:color="auto"/>
              </w:divBdr>
              <w:divsChild>
                <w:div w:id="519466027">
                  <w:marLeft w:val="0"/>
                  <w:marRight w:val="0"/>
                  <w:marTop w:val="0"/>
                  <w:marBottom w:val="0"/>
                  <w:divBdr>
                    <w:top w:val="none" w:sz="0" w:space="0" w:color="auto"/>
                    <w:left w:val="none" w:sz="0" w:space="0" w:color="auto"/>
                    <w:bottom w:val="none" w:sz="0" w:space="0" w:color="auto"/>
                    <w:right w:val="none" w:sz="0" w:space="0" w:color="auto"/>
                  </w:divBdr>
                  <w:divsChild>
                    <w:div w:id="1478303537">
                      <w:marLeft w:val="0"/>
                      <w:marRight w:val="0"/>
                      <w:marTop w:val="0"/>
                      <w:marBottom w:val="0"/>
                      <w:divBdr>
                        <w:top w:val="none" w:sz="0" w:space="0" w:color="auto"/>
                        <w:left w:val="none" w:sz="0" w:space="0" w:color="auto"/>
                        <w:bottom w:val="none" w:sz="0" w:space="0" w:color="auto"/>
                        <w:right w:val="none" w:sz="0" w:space="0" w:color="auto"/>
                      </w:divBdr>
                      <w:divsChild>
                        <w:div w:id="136655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164911">
              <w:marLeft w:val="0"/>
              <w:marRight w:val="0"/>
              <w:marTop w:val="0"/>
              <w:marBottom w:val="0"/>
              <w:divBdr>
                <w:top w:val="none" w:sz="0" w:space="0" w:color="auto"/>
                <w:left w:val="none" w:sz="0" w:space="0" w:color="auto"/>
                <w:bottom w:val="none" w:sz="0" w:space="0" w:color="auto"/>
                <w:right w:val="none" w:sz="0" w:space="0" w:color="auto"/>
              </w:divBdr>
            </w:div>
            <w:div w:id="2067559422">
              <w:marLeft w:val="0"/>
              <w:marRight w:val="0"/>
              <w:marTop w:val="0"/>
              <w:marBottom w:val="0"/>
              <w:divBdr>
                <w:top w:val="none" w:sz="0" w:space="0" w:color="auto"/>
                <w:left w:val="none" w:sz="0" w:space="0" w:color="auto"/>
                <w:bottom w:val="none" w:sz="0" w:space="0" w:color="auto"/>
                <w:right w:val="none" w:sz="0" w:space="0" w:color="auto"/>
              </w:divBdr>
              <w:divsChild>
                <w:div w:id="1189300162">
                  <w:marLeft w:val="0"/>
                  <w:marRight w:val="0"/>
                  <w:marTop w:val="0"/>
                  <w:marBottom w:val="0"/>
                  <w:divBdr>
                    <w:top w:val="none" w:sz="0" w:space="0" w:color="auto"/>
                    <w:left w:val="none" w:sz="0" w:space="0" w:color="auto"/>
                    <w:bottom w:val="none" w:sz="0" w:space="0" w:color="auto"/>
                    <w:right w:val="none" w:sz="0" w:space="0" w:color="auto"/>
                  </w:divBdr>
                  <w:divsChild>
                    <w:div w:id="404493876">
                      <w:marLeft w:val="0"/>
                      <w:marRight w:val="0"/>
                      <w:marTop w:val="0"/>
                      <w:marBottom w:val="0"/>
                      <w:divBdr>
                        <w:top w:val="none" w:sz="0" w:space="0" w:color="auto"/>
                        <w:left w:val="none" w:sz="0" w:space="0" w:color="auto"/>
                        <w:bottom w:val="none" w:sz="0" w:space="0" w:color="auto"/>
                        <w:right w:val="none" w:sz="0" w:space="0" w:color="auto"/>
                      </w:divBdr>
                      <w:divsChild>
                        <w:div w:id="171161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6953">
              <w:marLeft w:val="0"/>
              <w:marRight w:val="0"/>
              <w:marTop w:val="0"/>
              <w:marBottom w:val="0"/>
              <w:divBdr>
                <w:top w:val="none" w:sz="0" w:space="0" w:color="auto"/>
                <w:left w:val="none" w:sz="0" w:space="0" w:color="auto"/>
                <w:bottom w:val="none" w:sz="0" w:space="0" w:color="auto"/>
                <w:right w:val="none" w:sz="0" w:space="0" w:color="auto"/>
              </w:divBdr>
            </w:div>
            <w:div w:id="1041636384">
              <w:marLeft w:val="0"/>
              <w:marRight w:val="0"/>
              <w:marTop w:val="0"/>
              <w:marBottom w:val="0"/>
              <w:divBdr>
                <w:top w:val="none" w:sz="0" w:space="0" w:color="auto"/>
                <w:left w:val="none" w:sz="0" w:space="0" w:color="auto"/>
                <w:bottom w:val="none" w:sz="0" w:space="0" w:color="auto"/>
                <w:right w:val="none" w:sz="0" w:space="0" w:color="auto"/>
              </w:divBdr>
              <w:divsChild>
                <w:div w:id="932693">
                  <w:marLeft w:val="0"/>
                  <w:marRight w:val="0"/>
                  <w:marTop w:val="0"/>
                  <w:marBottom w:val="0"/>
                  <w:divBdr>
                    <w:top w:val="none" w:sz="0" w:space="0" w:color="auto"/>
                    <w:left w:val="none" w:sz="0" w:space="0" w:color="auto"/>
                    <w:bottom w:val="none" w:sz="0" w:space="0" w:color="auto"/>
                    <w:right w:val="none" w:sz="0" w:space="0" w:color="auto"/>
                  </w:divBdr>
                  <w:divsChild>
                    <w:div w:id="1410497978">
                      <w:marLeft w:val="0"/>
                      <w:marRight w:val="0"/>
                      <w:marTop w:val="0"/>
                      <w:marBottom w:val="0"/>
                      <w:divBdr>
                        <w:top w:val="none" w:sz="0" w:space="0" w:color="auto"/>
                        <w:left w:val="none" w:sz="0" w:space="0" w:color="auto"/>
                        <w:bottom w:val="none" w:sz="0" w:space="0" w:color="auto"/>
                        <w:right w:val="none" w:sz="0" w:space="0" w:color="auto"/>
                      </w:divBdr>
                      <w:divsChild>
                        <w:div w:id="1499540565">
                          <w:marLeft w:val="0"/>
                          <w:marRight w:val="0"/>
                          <w:marTop w:val="0"/>
                          <w:marBottom w:val="0"/>
                          <w:divBdr>
                            <w:top w:val="none" w:sz="0" w:space="0" w:color="auto"/>
                            <w:left w:val="none" w:sz="0" w:space="0" w:color="auto"/>
                            <w:bottom w:val="none" w:sz="0" w:space="0" w:color="auto"/>
                            <w:right w:val="none" w:sz="0" w:space="0" w:color="auto"/>
                          </w:divBdr>
                          <w:divsChild>
                            <w:div w:id="34301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175728">
              <w:marLeft w:val="0"/>
              <w:marRight w:val="0"/>
              <w:marTop w:val="0"/>
              <w:marBottom w:val="0"/>
              <w:divBdr>
                <w:top w:val="none" w:sz="0" w:space="0" w:color="auto"/>
                <w:left w:val="none" w:sz="0" w:space="0" w:color="auto"/>
                <w:bottom w:val="none" w:sz="0" w:space="0" w:color="auto"/>
                <w:right w:val="none" w:sz="0" w:space="0" w:color="auto"/>
              </w:divBdr>
            </w:div>
            <w:div w:id="922881749">
              <w:marLeft w:val="0"/>
              <w:marRight w:val="0"/>
              <w:marTop w:val="0"/>
              <w:marBottom w:val="0"/>
              <w:divBdr>
                <w:top w:val="none" w:sz="0" w:space="0" w:color="auto"/>
                <w:left w:val="none" w:sz="0" w:space="0" w:color="auto"/>
                <w:bottom w:val="none" w:sz="0" w:space="0" w:color="auto"/>
                <w:right w:val="none" w:sz="0" w:space="0" w:color="auto"/>
              </w:divBdr>
              <w:divsChild>
                <w:div w:id="858734998">
                  <w:marLeft w:val="0"/>
                  <w:marRight w:val="0"/>
                  <w:marTop w:val="0"/>
                  <w:marBottom w:val="0"/>
                  <w:divBdr>
                    <w:top w:val="none" w:sz="0" w:space="0" w:color="auto"/>
                    <w:left w:val="none" w:sz="0" w:space="0" w:color="auto"/>
                    <w:bottom w:val="none" w:sz="0" w:space="0" w:color="auto"/>
                    <w:right w:val="none" w:sz="0" w:space="0" w:color="auto"/>
                  </w:divBdr>
                  <w:divsChild>
                    <w:div w:id="1200170868">
                      <w:marLeft w:val="0"/>
                      <w:marRight w:val="0"/>
                      <w:marTop w:val="0"/>
                      <w:marBottom w:val="0"/>
                      <w:divBdr>
                        <w:top w:val="none" w:sz="0" w:space="0" w:color="auto"/>
                        <w:left w:val="none" w:sz="0" w:space="0" w:color="auto"/>
                        <w:bottom w:val="none" w:sz="0" w:space="0" w:color="auto"/>
                        <w:right w:val="none" w:sz="0" w:space="0" w:color="auto"/>
                      </w:divBdr>
                      <w:divsChild>
                        <w:div w:id="829909932">
                          <w:marLeft w:val="0"/>
                          <w:marRight w:val="0"/>
                          <w:marTop w:val="0"/>
                          <w:marBottom w:val="0"/>
                          <w:divBdr>
                            <w:top w:val="none" w:sz="0" w:space="0" w:color="auto"/>
                            <w:left w:val="none" w:sz="0" w:space="0" w:color="auto"/>
                            <w:bottom w:val="none" w:sz="0" w:space="0" w:color="auto"/>
                            <w:right w:val="none" w:sz="0" w:space="0" w:color="auto"/>
                          </w:divBdr>
                          <w:divsChild>
                            <w:div w:id="608510052">
                              <w:marLeft w:val="0"/>
                              <w:marRight w:val="0"/>
                              <w:marTop w:val="0"/>
                              <w:marBottom w:val="0"/>
                              <w:divBdr>
                                <w:top w:val="none" w:sz="0" w:space="0" w:color="auto"/>
                                <w:left w:val="none" w:sz="0" w:space="0" w:color="auto"/>
                                <w:bottom w:val="none" w:sz="0" w:space="0" w:color="auto"/>
                                <w:right w:val="none" w:sz="0" w:space="0" w:color="auto"/>
                              </w:divBdr>
                              <w:divsChild>
                                <w:div w:id="1765611486">
                                  <w:marLeft w:val="0"/>
                                  <w:marRight w:val="0"/>
                                  <w:marTop w:val="0"/>
                                  <w:marBottom w:val="0"/>
                                  <w:divBdr>
                                    <w:top w:val="none" w:sz="0" w:space="0" w:color="auto"/>
                                    <w:left w:val="none" w:sz="0" w:space="0" w:color="auto"/>
                                    <w:bottom w:val="none" w:sz="0" w:space="0" w:color="auto"/>
                                    <w:right w:val="none" w:sz="0" w:space="0" w:color="auto"/>
                                  </w:divBdr>
                                  <w:divsChild>
                                    <w:div w:id="123974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0347501">
              <w:marLeft w:val="0"/>
              <w:marRight w:val="0"/>
              <w:marTop w:val="0"/>
              <w:marBottom w:val="0"/>
              <w:divBdr>
                <w:top w:val="none" w:sz="0" w:space="0" w:color="auto"/>
                <w:left w:val="none" w:sz="0" w:space="0" w:color="auto"/>
                <w:bottom w:val="none" w:sz="0" w:space="0" w:color="auto"/>
                <w:right w:val="none" w:sz="0" w:space="0" w:color="auto"/>
              </w:divBdr>
            </w:div>
            <w:div w:id="20054720">
              <w:marLeft w:val="0"/>
              <w:marRight w:val="0"/>
              <w:marTop w:val="0"/>
              <w:marBottom w:val="0"/>
              <w:divBdr>
                <w:top w:val="none" w:sz="0" w:space="0" w:color="auto"/>
                <w:left w:val="none" w:sz="0" w:space="0" w:color="auto"/>
                <w:bottom w:val="none" w:sz="0" w:space="0" w:color="auto"/>
                <w:right w:val="none" w:sz="0" w:space="0" w:color="auto"/>
              </w:divBdr>
              <w:divsChild>
                <w:div w:id="190341861">
                  <w:marLeft w:val="0"/>
                  <w:marRight w:val="0"/>
                  <w:marTop w:val="0"/>
                  <w:marBottom w:val="0"/>
                  <w:divBdr>
                    <w:top w:val="none" w:sz="0" w:space="0" w:color="auto"/>
                    <w:left w:val="none" w:sz="0" w:space="0" w:color="auto"/>
                    <w:bottom w:val="none" w:sz="0" w:space="0" w:color="auto"/>
                    <w:right w:val="none" w:sz="0" w:space="0" w:color="auto"/>
                  </w:divBdr>
                  <w:divsChild>
                    <w:div w:id="1319263222">
                      <w:marLeft w:val="0"/>
                      <w:marRight w:val="0"/>
                      <w:marTop w:val="0"/>
                      <w:marBottom w:val="0"/>
                      <w:divBdr>
                        <w:top w:val="none" w:sz="0" w:space="0" w:color="auto"/>
                        <w:left w:val="none" w:sz="0" w:space="0" w:color="auto"/>
                        <w:bottom w:val="none" w:sz="0" w:space="0" w:color="auto"/>
                        <w:right w:val="none" w:sz="0" w:space="0" w:color="auto"/>
                      </w:divBdr>
                      <w:divsChild>
                        <w:div w:id="1321690748">
                          <w:marLeft w:val="0"/>
                          <w:marRight w:val="0"/>
                          <w:marTop w:val="0"/>
                          <w:marBottom w:val="0"/>
                          <w:divBdr>
                            <w:top w:val="none" w:sz="0" w:space="0" w:color="auto"/>
                            <w:left w:val="none" w:sz="0" w:space="0" w:color="auto"/>
                            <w:bottom w:val="none" w:sz="0" w:space="0" w:color="auto"/>
                            <w:right w:val="none" w:sz="0" w:space="0" w:color="auto"/>
                          </w:divBdr>
                          <w:divsChild>
                            <w:div w:id="800540549">
                              <w:marLeft w:val="0"/>
                              <w:marRight w:val="0"/>
                              <w:marTop w:val="0"/>
                              <w:marBottom w:val="0"/>
                              <w:divBdr>
                                <w:top w:val="none" w:sz="0" w:space="0" w:color="auto"/>
                                <w:left w:val="none" w:sz="0" w:space="0" w:color="auto"/>
                                <w:bottom w:val="none" w:sz="0" w:space="0" w:color="auto"/>
                                <w:right w:val="none" w:sz="0" w:space="0" w:color="auto"/>
                              </w:divBdr>
                              <w:divsChild>
                                <w:div w:id="1329791608">
                                  <w:marLeft w:val="0"/>
                                  <w:marRight w:val="0"/>
                                  <w:marTop w:val="0"/>
                                  <w:marBottom w:val="0"/>
                                  <w:divBdr>
                                    <w:top w:val="none" w:sz="0" w:space="0" w:color="auto"/>
                                    <w:left w:val="none" w:sz="0" w:space="0" w:color="auto"/>
                                    <w:bottom w:val="none" w:sz="0" w:space="0" w:color="auto"/>
                                    <w:right w:val="none" w:sz="0" w:space="0" w:color="auto"/>
                                  </w:divBdr>
                                  <w:divsChild>
                                    <w:div w:id="43799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1179384">
              <w:marLeft w:val="0"/>
              <w:marRight w:val="0"/>
              <w:marTop w:val="0"/>
              <w:marBottom w:val="0"/>
              <w:divBdr>
                <w:top w:val="none" w:sz="0" w:space="0" w:color="auto"/>
                <w:left w:val="none" w:sz="0" w:space="0" w:color="auto"/>
                <w:bottom w:val="none" w:sz="0" w:space="0" w:color="auto"/>
                <w:right w:val="none" w:sz="0" w:space="0" w:color="auto"/>
              </w:divBdr>
            </w:div>
            <w:div w:id="1687752052">
              <w:marLeft w:val="0"/>
              <w:marRight w:val="0"/>
              <w:marTop w:val="0"/>
              <w:marBottom w:val="0"/>
              <w:divBdr>
                <w:top w:val="none" w:sz="0" w:space="0" w:color="auto"/>
                <w:left w:val="none" w:sz="0" w:space="0" w:color="auto"/>
                <w:bottom w:val="none" w:sz="0" w:space="0" w:color="auto"/>
                <w:right w:val="none" w:sz="0" w:space="0" w:color="auto"/>
              </w:divBdr>
              <w:divsChild>
                <w:div w:id="1454908544">
                  <w:marLeft w:val="0"/>
                  <w:marRight w:val="0"/>
                  <w:marTop w:val="0"/>
                  <w:marBottom w:val="0"/>
                  <w:divBdr>
                    <w:top w:val="none" w:sz="0" w:space="0" w:color="auto"/>
                    <w:left w:val="none" w:sz="0" w:space="0" w:color="auto"/>
                    <w:bottom w:val="none" w:sz="0" w:space="0" w:color="auto"/>
                    <w:right w:val="none" w:sz="0" w:space="0" w:color="auto"/>
                  </w:divBdr>
                  <w:divsChild>
                    <w:div w:id="1386877672">
                      <w:marLeft w:val="0"/>
                      <w:marRight w:val="0"/>
                      <w:marTop w:val="0"/>
                      <w:marBottom w:val="0"/>
                      <w:divBdr>
                        <w:top w:val="none" w:sz="0" w:space="0" w:color="auto"/>
                        <w:left w:val="none" w:sz="0" w:space="0" w:color="auto"/>
                        <w:bottom w:val="none" w:sz="0" w:space="0" w:color="auto"/>
                        <w:right w:val="none" w:sz="0" w:space="0" w:color="auto"/>
                      </w:divBdr>
                      <w:divsChild>
                        <w:div w:id="1940336385">
                          <w:marLeft w:val="0"/>
                          <w:marRight w:val="0"/>
                          <w:marTop w:val="0"/>
                          <w:marBottom w:val="0"/>
                          <w:divBdr>
                            <w:top w:val="none" w:sz="0" w:space="0" w:color="auto"/>
                            <w:left w:val="none" w:sz="0" w:space="0" w:color="auto"/>
                            <w:bottom w:val="none" w:sz="0" w:space="0" w:color="auto"/>
                            <w:right w:val="none" w:sz="0" w:space="0" w:color="auto"/>
                          </w:divBdr>
                          <w:divsChild>
                            <w:div w:id="641077669">
                              <w:marLeft w:val="0"/>
                              <w:marRight w:val="0"/>
                              <w:marTop w:val="0"/>
                              <w:marBottom w:val="0"/>
                              <w:divBdr>
                                <w:top w:val="none" w:sz="0" w:space="0" w:color="auto"/>
                                <w:left w:val="none" w:sz="0" w:space="0" w:color="auto"/>
                                <w:bottom w:val="none" w:sz="0" w:space="0" w:color="auto"/>
                                <w:right w:val="none" w:sz="0" w:space="0" w:color="auto"/>
                              </w:divBdr>
                              <w:divsChild>
                                <w:div w:id="1631931992">
                                  <w:marLeft w:val="0"/>
                                  <w:marRight w:val="0"/>
                                  <w:marTop w:val="0"/>
                                  <w:marBottom w:val="0"/>
                                  <w:divBdr>
                                    <w:top w:val="none" w:sz="0" w:space="0" w:color="auto"/>
                                    <w:left w:val="none" w:sz="0" w:space="0" w:color="auto"/>
                                    <w:bottom w:val="none" w:sz="0" w:space="0" w:color="auto"/>
                                    <w:right w:val="none" w:sz="0" w:space="0" w:color="auto"/>
                                  </w:divBdr>
                                  <w:divsChild>
                                    <w:div w:id="190834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7771683">
              <w:marLeft w:val="0"/>
              <w:marRight w:val="0"/>
              <w:marTop w:val="0"/>
              <w:marBottom w:val="0"/>
              <w:divBdr>
                <w:top w:val="none" w:sz="0" w:space="0" w:color="auto"/>
                <w:left w:val="none" w:sz="0" w:space="0" w:color="auto"/>
                <w:bottom w:val="none" w:sz="0" w:space="0" w:color="auto"/>
                <w:right w:val="none" w:sz="0" w:space="0" w:color="auto"/>
              </w:divBdr>
            </w:div>
            <w:div w:id="344986547">
              <w:marLeft w:val="0"/>
              <w:marRight w:val="0"/>
              <w:marTop w:val="0"/>
              <w:marBottom w:val="0"/>
              <w:divBdr>
                <w:top w:val="none" w:sz="0" w:space="0" w:color="auto"/>
                <w:left w:val="none" w:sz="0" w:space="0" w:color="auto"/>
                <w:bottom w:val="none" w:sz="0" w:space="0" w:color="auto"/>
                <w:right w:val="none" w:sz="0" w:space="0" w:color="auto"/>
              </w:divBdr>
              <w:divsChild>
                <w:div w:id="1617562799">
                  <w:marLeft w:val="0"/>
                  <w:marRight w:val="0"/>
                  <w:marTop w:val="0"/>
                  <w:marBottom w:val="0"/>
                  <w:divBdr>
                    <w:top w:val="none" w:sz="0" w:space="0" w:color="auto"/>
                    <w:left w:val="none" w:sz="0" w:space="0" w:color="auto"/>
                    <w:bottom w:val="none" w:sz="0" w:space="0" w:color="auto"/>
                    <w:right w:val="none" w:sz="0" w:space="0" w:color="auto"/>
                  </w:divBdr>
                  <w:divsChild>
                    <w:div w:id="2139832684">
                      <w:marLeft w:val="0"/>
                      <w:marRight w:val="0"/>
                      <w:marTop w:val="0"/>
                      <w:marBottom w:val="0"/>
                      <w:divBdr>
                        <w:top w:val="none" w:sz="0" w:space="0" w:color="auto"/>
                        <w:left w:val="none" w:sz="0" w:space="0" w:color="auto"/>
                        <w:bottom w:val="none" w:sz="0" w:space="0" w:color="auto"/>
                        <w:right w:val="none" w:sz="0" w:space="0" w:color="auto"/>
                      </w:divBdr>
                      <w:divsChild>
                        <w:div w:id="973829638">
                          <w:marLeft w:val="0"/>
                          <w:marRight w:val="0"/>
                          <w:marTop w:val="0"/>
                          <w:marBottom w:val="0"/>
                          <w:divBdr>
                            <w:top w:val="none" w:sz="0" w:space="0" w:color="auto"/>
                            <w:left w:val="none" w:sz="0" w:space="0" w:color="auto"/>
                            <w:bottom w:val="none" w:sz="0" w:space="0" w:color="auto"/>
                            <w:right w:val="none" w:sz="0" w:space="0" w:color="auto"/>
                          </w:divBdr>
                          <w:divsChild>
                            <w:div w:id="2138640460">
                              <w:marLeft w:val="0"/>
                              <w:marRight w:val="0"/>
                              <w:marTop w:val="0"/>
                              <w:marBottom w:val="0"/>
                              <w:divBdr>
                                <w:top w:val="none" w:sz="0" w:space="0" w:color="auto"/>
                                <w:left w:val="none" w:sz="0" w:space="0" w:color="auto"/>
                                <w:bottom w:val="none" w:sz="0" w:space="0" w:color="auto"/>
                                <w:right w:val="none" w:sz="0" w:space="0" w:color="auto"/>
                              </w:divBdr>
                              <w:divsChild>
                                <w:div w:id="886988306">
                                  <w:marLeft w:val="0"/>
                                  <w:marRight w:val="0"/>
                                  <w:marTop w:val="0"/>
                                  <w:marBottom w:val="0"/>
                                  <w:divBdr>
                                    <w:top w:val="none" w:sz="0" w:space="0" w:color="auto"/>
                                    <w:left w:val="none" w:sz="0" w:space="0" w:color="auto"/>
                                    <w:bottom w:val="none" w:sz="0" w:space="0" w:color="auto"/>
                                    <w:right w:val="none" w:sz="0" w:space="0" w:color="auto"/>
                                  </w:divBdr>
                                  <w:divsChild>
                                    <w:div w:id="90395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7909915">
              <w:marLeft w:val="0"/>
              <w:marRight w:val="0"/>
              <w:marTop w:val="0"/>
              <w:marBottom w:val="0"/>
              <w:divBdr>
                <w:top w:val="none" w:sz="0" w:space="0" w:color="auto"/>
                <w:left w:val="none" w:sz="0" w:space="0" w:color="auto"/>
                <w:bottom w:val="none" w:sz="0" w:space="0" w:color="auto"/>
                <w:right w:val="none" w:sz="0" w:space="0" w:color="auto"/>
              </w:divBdr>
            </w:div>
            <w:div w:id="2106997829">
              <w:marLeft w:val="0"/>
              <w:marRight w:val="0"/>
              <w:marTop w:val="0"/>
              <w:marBottom w:val="0"/>
              <w:divBdr>
                <w:top w:val="none" w:sz="0" w:space="0" w:color="auto"/>
                <w:left w:val="none" w:sz="0" w:space="0" w:color="auto"/>
                <w:bottom w:val="none" w:sz="0" w:space="0" w:color="auto"/>
                <w:right w:val="none" w:sz="0" w:space="0" w:color="auto"/>
              </w:divBdr>
              <w:divsChild>
                <w:div w:id="1325090430">
                  <w:marLeft w:val="0"/>
                  <w:marRight w:val="0"/>
                  <w:marTop w:val="0"/>
                  <w:marBottom w:val="0"/>
                  <w:divBdr>
                    <w:top w:val="none" w:sz="0" w:space="0" w:color="auto"/>
                    <w:left w:val="none" w:sz="0" w:space="0" w:color="auto"/>
                    <w:bottom w:val="none" w:sz="0" w:space="0" w:color="auto"/>
                    <w:right w:val="none" w:sz="0" w:space="0" w:color="auto"/>
                  </w:divBdr>
                  <w:divsChild>
                    <w:div w:id="726345005">
                      <w:marLeft w:val="0"/>
                      <w:marRight w:val="0"/>
                      <w:marTop w:val="0"/>
                      <w:marBottom w:val="0"/>
                      <w:divBdr>
                        <w:top w:val="none" w:sz="0" w:space="0" w:color="auto"/>
                        <w:left w:val="none" w:sz="0" w:space="0" w:color="auto"/>
                        <w:bottom w:val="none" w:sz="0" w:space="0" w:color="auto"/>
                        <w:right w:val="none" w:sz="0" w:space="0" w:color="auto"/>
                      </w:divBdr>
                      <w:divsChild>
                        <w:div w:id="2129813422">
                          <w:marLeft w:val="0"/>
                          <w:marRight w:val="0"/>
                          <w:marTop w:val="0"/>
                          <w:marBottom w:val="0"/>
                          <w:divBdr>
                            <w:top w:val="none" w:sz="0" w:space="0" w:color="auto"/>
                            <w:left w:val="none" w:sz="0" w:space="0" w:color="auto"/>
                            <w:bottom w:val="none" w:sz="0" w:space="0" w:color="auto"/>
                            <w:right w:val="none" w:sz="0" w:space="0" w:color="auto"/>
                          </w:divBdr>
                          <w:divsChild>
                            <w:div w:id="1542936265">
                              <w:marLeft w:val="0"/>
                              <w:marRight w:val="0"/>
                              <w:marTop w:val="0"/>
                              <w:marBottom w:val="0"/>
                              <w:divBdr>
                                <w:top w:val="none" w:sz="0" w:space="0" w:color="auto"/>
                                <w:left w:val="none" w:sz="0" w:space="0" w:color="auto"/>
                                <w:bottom w:val="none" w:sz="0" w:space="0" w:color="auto"/>
                                <w:right w:val="none" w:sz="0" w:space="0" w:color="auto"/>
                              </w:divBdr>
                              <w:divsChild>
                                <w:div w:id="1313097238">
                                  <w:marLeft w:val="0"/>
                                  <w:marRight w:val="0"/>
                                  <w:marTop w:val="0"/>
                                  <w:marBottom w:val="0"/>
                                  <w:divBdr>
                                    <w:top w:val="none" w:sz="0" w:space="0" w:color="auto"/>
                                    <w:left w:val="none" w:sz="0" w:space="0" w:color="auto"/>
                                    <w:bottom w:val="none" w:sz="0" w:space="0" w:color="auto"/>
                                    <w:right w:val="none" w:sz="0" w:space="0" w:color="auto"/>
                                  </w:divBdr>
                                  <w:divsChild>
                                    <w:div w:id="24264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196368">
              <w:marLeft w:val="0"/>
              <w:marRight w:val="0"/>
              <w:marTop w:val="0"/>
              <w:marBottom w:val="0"/>
              <w:divBdr>
                <w:top w:val="none" w:sz="0" w:space="0" w:color="auto"/>
                <w:left w:val="none" w:sz="0" w:space="0" w:color="auto"/>
                <w:bottom w:val="none" w:sz="0" w:space="0" w:color="auto"/>
                <w:right w:val="none" w:sz="0" w:space="0" w:color="auto"/>
              </w:divBdr>
            </w:div>
            <w:div w:id="1567108157">
              <w:marLeft w:val="0"/>
              <w:marRight w:val="0"/>
              <w:marTop w:val="0"/>
              <w:marBottom w:val="0"/>
              <w:divBdr>
                <w:top w:val="none" w:sz="0" w:space="0" w:color="auto"/>
                <w:left w:val="none" w:sz="0" w:space="0" w:color="auto"/>
                <w:bottom w:val="none" w:sz="0" w:space="0" w:color="auto"/>
                <w:right w:val="none" w:sz="0" w:space="0" w:color="auto"/>
              </w:divBdr>
              <w:divsChild>
                <w:div w:id="677275044">
                  <w:marLeft w:val="0"/>
                  <w:marRight w:val="0"/>
                  <w:marTop w:val="0"/>
                  <w:marBottom w:val="0"/>
                  <w:divBdr>
                    <w:top w:val="none" w:sz="0" w:space="0" w:color="auto"/>
                    <w:left w:val="none" w:sz="0" w:space="0" w:color="auto"/>
                    <w:bottom w:val="none" w:sz="0" w:space="0" w:color="auto"/>
                    <w:right w:val="none" w:sz="0" w:space="0" w:color="auto"/>
                  </w:divBdr>
                  <w:divsChild>
                    <w:div w:id="1703240031">
                      <w:marLeft w:val="0"/>
                      <w:marRight w:val="0"/>
                      <w:marTop w:val="0"/>
                      <w:marBottom w:val="0"/>
                      <w:divBdr>
                        <w:top w:val="none" w:sz="0" w:space="0" w:color="auto"/>
                        <w:left w:val="none" w:sz="0" w:space="0" w:color="auto"/>
                        <w:bottom w:val="none" w:sz="0" w:space="0" w:color="auto"/>
                        <w:right w:val="none" w:sz="0" w:space="0" w:color="auto"/>
                      </w:divBdr>
                      <w:divsChild>
                        <w:div w:id="98890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27248644">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0175ABB3-12D8-42DE-A20A-E8AB8F103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31F6E9-835E-4887-AB94-AD360BC06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1467</TotalTime>
  <Pages>5</Pages>
  <Words>2047</Words>
  <Characters>11674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cp:lastModifiedBy>
  <cp:revision>468</cp:revision>
  <dcterms:created xsi:type="dcterms:W3CDTF">2020-05-15T02:16:00Z</dcterms:created>
  <dcterms:modified xsi:type="dcterms:W3CDTF">2020-08-07T04:08:00Z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